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1953" w14:textId="095F32CD" w:rsidR="0015121B" w:rsidRDefault="0015121B" w:rsidP="003640F9">
      <w:pPr>
        <w:pStyle w:val="1"/>
        <w:spacing w:before="120" w:after="120"/>
        <w:jc w:val="center"/>
      </w:pPr>
      <w:r w:rsidRPr="0015121B">
        <w:t>Полисульфонатотетрафенилметациклофаноктол как основа новых электродных материалов для водородного топливного элемента</w:t>
      </w:r>
    </w:p>
    <w:p w14:paraId="19BDBF78" w14:textId="57CEF6EB" w:rsidR="003640F9" w:rsidRDefault="0015121B" w:rsidP="0015121B">
      <w:pPr>
        <w:jc w:val="both"/>
      </w:pPr>
      <w:r>
        <w:t xml:space="preserve">Постоянно нарастающий дефицит топлива и ухудшение экологической обстановки в большинстве регионов промышленно развитых стран дали существенный импульс исследованиям в области альтернативной энергетики. Один из наиболее перспективных способов преобразования энергии осуществляется в </w:t>
      </w:r>
      <w:r w:rsidRPr="003640F9">
        <w:rPr>
          <w:b/>
          <w:bCs/>
        </w:rPr>
        <w:t>топливных элементах (ТЭ).</w:t>
      </w:r>
      <w:r>
        <w:t xml:space="preserve"> </w:t>
      </w:r>
    </w:p>
    <w:p w14:paraId="773DD996" w14:textId="083E444D" w:rsidR="00E17533" w:rsidRDefault="0015121B" w:rsidP="0015121B">
      <w:pPr>
        <w:jc w:val="both"/>
      </w:pPr>
      <w:r>
        <w:t xml:space="preserve">К общепризнанным достоинствами ТЭ относится то, что они преобразуют химическую энергию в электрическую с высоким коэффициентом полезного действия и экологически безопасны </w:t>
      </w:r>
      <w:r w:rsidR="00E17533">
        <w:t xml:space="preserve">согласно работ </w:t>
      </w:r>
      <w:r>
        <w:t xml:space="preserve">[1, 2]. </w:t>
      </w:r>
    </w:p>
    <w:p w14:paraId="3B266537" w14:textId="494856FC" w:rsidR="003640F9" w:rsidRDefault="0015121B" w:rsidP="0015121B">
      <w:pPr>
        <w:jc w:val="both"/>
      </w:pPr>
      <w:r>
        <w:t xml:space="preserve">В настоящее время практически во всех промышленно развитых странах существуют национальные программы по развитию энергетики на ТЭ. </w:t>
      </w:r>
    </w:p>
    <w:p w14:paraId="52215F36" w14:textId="515814E5" w:rsidR="0015121B" w:rsidRDefault="0015121B" w:rsidP="0015121B">
      <w:pPr>
        <w:jc w:val="both"/>
      </w:pPr>
      <w:r>
        <w:t>Успех в области разработки ТЭ нового поколения в значительной степени определяется прогрессом в создании новых функциональных материалов, в частности электродных материалов, обеспечивающих эффективный транспорт газов или жидкостей, ионов и электронов.</w:t>
      </w:r>
    </w:p>
    <w:p w14:paraId="3912B8B8" w14:textId="38369C32" w:rsidR="0015121B" w:rsidRDefault="0015121B" w:rsidP="0015121B">
      <w:pPr>
        <w:jc w:val="both"/>
      </w:pPr>
      <w:r>
        <w:t>Нами проведено изучение электрохимических свойств полисульфонатотетрафенилметациклофаноктола и нано композитов на его основе с целью получения новых электродных материалов для водородного ТЭ, в котором на аноде протекает процесс окисления водорода, а на катоде</w:t>
      </w:r>
      <w:r w:rsidR="003640F9">
        <w:t xml:space="preserve"> </w:t>
      </w:r>
      <w:r>
        <w:t>- восстановления кислорода.</w:t>
      </w:r>
    </w:p>
    <w:p w14:paraId="654E82B1" w14:textId="709C2414" w:rsidR="0015121B" w:rsidRDefault="00396E18" w:rsidP="003640F9">
      <w:pPr>
        <w:pStyle w:val="2"/>
        <w:spacing w:before="120" w:after="120"/>
        <w:jc w:val="center"/>
      </w:pPr>
      <w:r>
        <w:t>Экспериментальная часть</w:t>
      </w:r>
      <w:r w:rsidR="003640F9">
        <w:t xml:space="preserve"> исследований</w:t>
      </w:r>
    </w:p>
    <w:p w14:paraId="6573392F" w14:textId="4C5C8222" w:rsidR="00E17533" w:rsidRDefault="0015121B" w:rsidP="00ED3D48">
      <w:pPr>
        <w:jc w:val="both"/>
      </w:pPr>
      <w:r>
        <w:t>Сетчатый полисульфонатотетрафенилметациклофаноктол был получен [3] в виде сферических гранул диаметром 0.05-0.5 мм двукратным сульфированием полимера, синтезированного каталитической резольной поликонденсацией cis</w:t>
      </w:r>
      <w:r w:rsidR="00ED3D48">
        <w:t>-</w:t>
      </w:r>
      <w:r>
        <w:t>тетрафенилметациклофаноктола с формапьдеги</w:t>
      </w:r>
      <w:r w:rsidR="00ED3D48">
        <w:t xml:space="preserve">дом по методике [4]. </w:t>
      </w:r>
    </w:p>
    <w:p w14:paraId="13F927C6" w14:textId="74B34449" w:rsidR="00E17533" w:rsidRPr="00E17533" w:rsidRDefault="00E17533" w:rsidP="00ED3D48">
      <w:pPr>
        <w:jc w:val="both"/>
        <w:rPr>
          <w:b/>
          <w:bCs/>
        </w:rPr>
      </w:pPr>
      <w:r w:rsidRPr="00E17533">
        <w:rPr>
          <w:b/>
          <w:bCs/>
        </w:rPr>
        <w:t>В рамках исследований были приняты следующие допущения:</w:t>
      </w:r>
    </w:p>
    <w:p w14:paraId="3FE40F2A" w14:textId="39E37102" w:rsidR="00ED3D48" w:rsidRDefault="00ED3D48" w:rsidP="00E17533">
      <w:pPr>
        <w:pStyle w:val="a3"/>
        <w:numPr>
          <w:ilvl w:val="0"/>
          <w:numId w:val="9"/>
        </w:numPr>
        <w:jc w:val="both"/>
      </w:pPr>
      <w:r>
        <w:t xml:space="preserve">Ионообменная емкость </w:t>
      </w:r>
      <w:proofErr w:type="spellStart"/>
      <w:r>
        <w:t>полисульфонатотетрафенилметациклофаноктола</w:t>
      </w:r>
      <w:proofErr w:type="spellEnd"/>
      <w:r>
        <w:t xml:space="preserve"> по 0.1 М NaOH и по 0.1 М </w:t>
      </w:r>
      <w:proofErr w:type="spellStart"/>
      <w:r>
        <w:t>NaCl</w:t>
      </w:r>
      <w:proofErr w:type="spellEnd"/>
      <w:r>
        <w:t>, составляет 5.6 и 2.4 эквивалентов на килограмм сухого полимера.</w:t>
      </w:r>
    </w:p>
    <w:p w14:paraId="272A1C86" w14:textId="77777777" w:rsidR="00E17533" w:rsidRDefault="00ED3D48" w:rsidP="00E17533">
      <w:pPr>
        <w:pStyle w:val="a3"/>
        <w:numPr>
          <w:ilvl w:val="0"/>
          <w:numId w:val="9"/>
        </w:numPr>
        <w:jc w:val="both"/>
      </w:pPr>
      <w:r>
        <w:t>Палладиевые композиты, содержащие 2-5% металла, получали [5] введением тетрааммиаката палладия в полисульфонатотетрафенилметациклофаноктол методом ионного обмена из раствора, содержащего также значительное количество инертных к восстановлению катионов, и последующим гидрированием полимера при 1.013*10</w:t>
      </w:r>
      <w:r w:rsidRPr="00E17533">
        <w:rPr>
          <w:vertAlign w:val="superscript"/>
        </w:rPr>
        <w:t>-5</w:t>
      </w:r>
      <w:r>
        <w:t xml:space="preserve"> Па и 363 К. </w:t>
      </w:r>
    </w:p>
    <w:p w14:paraId="10DFD7C1" w14:textId="77777777" w:rsidR="00E17533" w:rsidRDefault="00ED3D48" w:rsidP="00E17533">
      <w:pPr>
        <w:pStyle w:val="a3"/>
        <w:numPr>
          <w:ilvl w:val="0"/>
          <w:numId w:val="9"/>
        </w:numPr>
        <w:jc w:val="both"/>
      </w:pPr>
      <w:r>
        <w:t>Дисперсность металлических частиц палладия, рассчитанная по данным рентгеновского рассеяния по полуширине рефлекса при 2</w:t>
      </w:r>
      <w:r w:rsidRPr="00E17533">
        <w:rPr>
          <w:rFonts w:cstheme="minorHAnsi"/>
        </w:rPr>
        <w:t>θ</w:t>
      </w:r>
      <w:r>
        <w:t xml:space="preserve"> = 40.1°, составляет 25±5 нм. </w:t>
      </w:r>
    </w:p>
    <w:p w14:paraId="13622CFE" w14:textId="77777777" w:rsidR="00E17533" w:rsidRDefault="00ED3D48" w:rsidP="00E17533">
      <w:pPr>
        <w:pStyle w:val="a3"/>
        <w:numPr>
          <w:ilvl w:val="0"/>
          <w:numId w:val="9"/>
        </w:numPr>
        <w:jc w:val="both"/>
      </w:pPr>
      <w:r>
        <w:t xml:space="preserve">Для получения [5] </w:t>
      </w:r>
      <w:proofErr w:type="spellStart"/>
      <w:r>
        <w:t>палладиевосеребряного</w:t>
      </w:r>
      <w:proofErr w:type="spellEnd"/>
      <w:r>
        <w:t xml:space="preserve"> композита в палладиевый композит методом ионного обмена вводили катионы серебра и восстанавливали их в полимерной фазе водородом при 363 К и 1.013-10</w:t>
      </w:r>
      <w:r w:rsidRPr="00E17533">
        <w:rPr>
          <w:vertAlign w:val="superscript"/>
        </w:rPr>
        <w:t>-5</w:t>
      </w:r>
      <w:r>
        <w:t xml:space="preserve">. </w:t>
      </w:r>
    </w:p>
    <w:p w14:paraId="0EA0DD75" w14:textId="77777777" w:rsidR="00E17533" w:rsidRDefault="00ED3D48" w:rsidP="00E17533">
      <w:pPr>
        <w:pStyle w:val="a3"/>
        <w:numPr>
          <w:ilvl w:val="0"/>
          <w:numId w:val="9"/>
        </w:numPr>
        <w:jc w:val="both"/>
      </w:pPr>
      <w:r>
        <w:t>Дисперсность металлического серебра, рассчитанная по полуширине рефлекса при 2</w:t>
      </w:r>
      <w:r w:rsidRPr="00E17533">
        <w:rPr>
          <w:rFonts w:cstheme="minorHAnsi"/>
        </w:rPr>
        <w:t>θ</w:t>
      </w:r>
      <w:r>
        <w:t xml:space="preserve"> = 38.1°, равняется 50±5 нм. </w:t>
      </w:r>
    </w:p>
    <w:p w14:paraId="27B0DB66" w14:textId="3864D089" w:rsidR="00ED3D48" w:rsidRDefault="00ED3D48" w:rsidP="00E17533">
      <w:pPr>
        <w:pStyle w:val="a3"/>
        <w:numPr>
          <w:ilvl w:val="0"/>
          <w:numId w:val="9"/>
        </w:numPr>
        <w:jc w:val="both"/>
      </w:pPr>
      <w:proofErr w:type="spellStart"/>
      <w:r>
        <w:t>Палладиевосеребряный</w:t>
      </w:r>
      <w:proofErr w:type="spellEnd"/>
      <w:r>
        <w:t xml:space="preserve"> композит содержит 0.02 г палладия и 0.1 г серебра на 1г сухого полимера.</w:t>
      </w:r>
    </w:p>
    <w:p w14:paraId="2CBB4422" w14:textId="01F97A5A" w:rsidR="00E17533" w:rsidRDefault="00ED3D48" w:rsidP="00ED3D48">
      <w:pPr>
        <w:jc w:val="both"/>
      </w:pPr>
      <w:r>
        <w:t xml:space="preserve">Измерения электрических потенциалов электродов на основе нано композитов проводили с использованием электрода насыпного типа и электрохимической ячейки, предложенных </w:t>
      </w:r>
      <w:r w:rsidR="00E17533">
        <w:t xml:space="preserve">в работе </w:t>
      </w:r>
      <w:r>
        <w:t>[6] для измерения потенциалов металлсодержащих композитов</w:t>
      </w:r>
      <w:r w:rsidR="00E17533">
        <w:t>.</w:t>
      </w:r>
    </w:p>
    <w:p w14:paraId="0EA1C745" w14:textId="4369B4C2" w:rsidR="006D234D" w:rsidRPr="00E17533" w:rsidRDefault="00E17533" w:rsidP="00ED3D48">
      <w:pPr>
        <w:jc w:val="both"/>
        <w:rPr>
          <w:b/>
          <w:bCs/>
        </w:rPr>
      </w:pPr>
      <w:r w:rsidRPr="00E17533">
        <w:rPr>
          <w:b/>
          <w:bCs/>
        </w:rPr>
        <w:t xml:space="preserve">Схема установки для </w:t>
      </w:r>
      <w:r w:rsidRPr="00E17533">
        <w:rPr>
          <w:b/>
          <w:bCs/>
        </w:rPr>
        <w:t>измерения потенциалов металлсодержащих композитов</w:t>
      </w:r>
      <w:r w:rsidRPr="00E17533">
        <w:rPr>
          <w:b/>
          <w:bCs/>
        </w:rPr>
        <w:t xml:space="preserve"> представлена на рисунке 1:</w:t>
      </w:r>
    </w:p>
    <w:p w14:paraId="44C6FD57" w14:textId="2454A71D" w:rsidR="006D234D" w:rsidRDefault="00C3605B" w:rsidP="00C3605B">
      <w:pPr>
        <w:jc w:val="center"/>
      </w:pPr>
      <w:r>
        <w:rPr>
          <w:noProof/>
        </w:rPr>
        <w:lastRenderedPageBreak/>
        <w:drawing>
          <wp:inline distT="0" distB="0" distL="0" distR="0" wp14:anchorId="0BF85483" wp14:editId="01FDF142">
            <wp:extent cx="5934075" cy="422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83EB0" w14:textId="1EFC0819" w:rsidR="00C3605B" w:rsidRDefault="00C3605B" w:rsidP="00C3605B">
      <w:pPr>
        <w:jc w:val="center"/>
      </w:pPr>
      <w:r>
        <w:t>Рис</w:t>
      </w:r>
      <w:r w:rsidR="003746EF">
        <w:t>унок</w:t>
      </w:r>
      <w:r>
        <w:t xml:space="preserve"> 1</w:t>
      </w:r>
      <w:r w:rsidR="003746EF">
        <w:t xml:space="preserve"> -</w:t>
      </w:r>
      <w:r>
        <w:t xml:space="preserve"> Схема для измерения потенциала электрода на основе </w:t>
      </w:r>
      <w:proofErr w:type="spellStart"/>
      <w:r>
        <w:t>нанокомпозита</w:t>
      </w:r>
      <w:proofErr w:type="spellEnd"/>
    </w:p>
    <w:p w14:paraId="6F272CBC" w14:textId="1F00E327" w:rsidR="00E17533" w:rsidRPr="00E17533" w:rsidRDefault="00E17533" w:rsidP="00E17533">
      <w:pPr>
        <w:jc w:val="both"/>
        <w:rPr>
          <w:b/>
          <w:bCs/>
        </w:rPr>
      </w:pPr>
      <w:r w:rsidRPr="00E17533">
        <w:rPr>
          <w:b/>
          <w:bCs/>
        </w:rPr>
        <w:t>Где н</w:t>
      </w:r>
      <w:r w:rsidR="00C3605B" w:rsidRPr="00E17533">
        <w:rPr>
          <w:b/>
          <w:bCs/>
        </w:rPr>
        <w:t>асыпной электрод (а)</w:t>
      </w:r>
      <w:r w:rsidRPr="00E17533">
        <w:rPr>
          <w:b/>
          <w:bCs/>
        </w:rPr>
        <w:t xml:space="preserve"> состоит из:</w:t>
      </w:r>
    </w:p>
    <w:p w14:paraId="6F9A3A71" w14:textId="77777777" w:rsidR="00E17533" w:rsidRDefault="00C3605B" w:rsidP="00C3605B">
      <w:pPr>
        <w:pStyle w:val="a3"/>
        <w:numPr>
          <w:ilvl w:val="0"/>
          <w:numId w:val="2"/>
        </w:numPr>
        <w:jc w:val="both"/>
      </w:pPr>
      <w:r>
        <w:t>1 - платиновый токоотвод</w:t>
      </w:r>
      <w:r w:rsidR="00E17533">
        <w:t>.</w:t>
      </w:r>
    </w:p>
    <w:p w14:paraId="40604F6F" w14:textId="27FB3C24" w:rsidR="00C3605B" w:rsidRDefault="00C3605B" w:rsidP="00C3605B">
      <w:pPr>
        <w:pStyle w:val="a3"/>
        <w:numPr>
          <w:ilvl w:val="0"/>
          <w:numId w:val="2"/>
        </w:numPr>
        <w:jc w:val="both"/>
      </w:pPr>
      <w:r>
        <w:t xml:space="preserve">2 - </w:t>
      </w:r>
      <w:proofErr w:type="spellStart"/>
      <w:r>
        <w:t>нанокомпозит</w:t>
      </w:r>
      <w:proofErr w:type="spellEnd"/>
      <w:r>
        <w:t>.</w:t>
      </w:r>
    </w:p>
    <w:p w14:paraId="63ABDFAC" w14:textId="77777777" w:rsidR="00E17533" w:rsidRPr="00E17533" w:rsidRDefault="00E17533" w:rsidP="00E17533">
      <w:pPr>
        <w:jc w:val="both"/>
        <w:rPr>
          <w:b/>
          <w:bCs/>
        </w:rPr>
      </w:pPr>
      <w:r w:rsidRPr="00E17533">
        <w:rPr>
          <w:b/>
          <w:bCs/>
        </w:rPr>
        <w:t>Где э</w:t>
      </w:r>
      <w:r w:rsidR="00C3605B" w:rsidRPr="00E17533">
        <w:rPr>
          <w:b/>
          <w:bCs/>
        </w:rPr>
        <w:t>лектрохимическая ячейка (б)</w:t>
      </w:r>
      <w:r w:rsidRPr="00E17533">
        <w:rPr>
          <w:b/>
          <w:bCs/>
        </w:rPr>
        <w:t xml:space="preserve"> состоит из</w:t>
      </w:r>
      <w:r w:rsidR="00C3605B" w:rsidRPr="00E17533">
        <w:rPr>
          <w:b/>
          <w:bCs/>
        </w:rPr>
        <w:t xml:space="preserve">: </w:t>
      </w:r>
    </w:p>
    <w:p w14:paraId="22B65DF2" w14:textId="77777777" w:rsidR="00E17533" w:rsidRDefault="00C3605B" w:rsidP="00E17533">
      <w:pPr>
        <w:pStyle w:val="a3"/>
        <w:numPr>
          <w:ilvl w:val="0"/>
          <w:numId w:val="8"/>
        </w:numPr>
        <w:jc w:val="both"/>
      </w:pPr>
      <w:r>
        <w:t>3 - рабочее отделение с раствором электролит насыпным (4) и платиновым (5) электродами</w:t>
      </w:r>
      <w:r w:rsidR="00E17533">
        <w:t>.</w:t>
      </w:r>
    </w:p>
    <w:p w14:paraId="0910C975" w14:textId="77777777" w:rsidR="00E17533" w:rsidRDefault="00C3605B" w:rsidP="00E17533">
      <w:pPr>
        <w:pStyle w:val="a3"/>
        <w:numPr>
          <w:ilvl w:val="0"/>
          <w:numId w:val="8"/>
        </w:numPr>
        <w:jc w:val="both"/>
      </w:pPr>
      <w:r>
        <w:t>6 - вспомогательное отделение с хлорсеребряным электродом (7)</w:t>
      </w:r>
      <w:r w:rsidR="00E17533">
        <w:t>.</w:t>
      </w:r>
    </w:p>
    <w:p w14:paraId="604C4FE5" w14:textId="77777777" w:rsidR="00E17533" w:rsidRDefault="00C3605B" w:rsidP="00E17533">
      <w:pPr>
        <w:pStyle w:val="a3"/>
        <w:numPr>
          <w:ilvl w:val="0"/>
          <w:numId w:val="8"/>
        </w:numPr>
        <w:jc w:val="both"/>
      </w:pPr>
      <w:r>
        <w:t>8 - солевой мост</w:t>
      </w:r>
      <w:r w:rsidR="00E17533">
        <w:t>.</w:t>
      </w:r>
    </w:p>
    <w:p w14:paraId="5E9BCD67" w14:textId="6313F96F" w:rsidR="00C3605B" w:rsidRDefault="00C3605B" w:rsidP="00E17533">
      <w:pPr>
        <w:pStyle w:val="a3"/>
        <w:numPr>
          <w:ilvl w:val="0"/>
          <w:numId w:val="8"/>
        </w:numPr>
        <w:jc w:val="both"/>
      </w:pPr>
      <w:r>
        <w:t>9 - высокоомный вольтметр.</w:t>
      </w:r>
    </w:p>
    <w:p w14:paraId="2E5C64C8" w14:textId="7613DCFD" w:rsidR="00853CD6" w:rsidRPr="00853CD6" w:rsidRDefault="00853CD6" w:rsidP="00ED3D48">
      <w:pPr>
        <w:jc w:val="both"/>
        <w:rPr>
          <w:b/>
          <w:bCs/>
        </w:rPr>
      </w:pPr>
      <w:r w:rsidRPr="00853CD6">
        <w:rPr>
          <w:b/>
          <w:bCs/>
        </w:rPr>
        <w:t>Согласно собранной схемы получили следующее:</w:t>
      </w:r>
    </w:p>
    <w:p w14:paraId="452A122F" w14:textId="1B232558" w:rsidR="00E17533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Насыпной электрод представлял собой стеклянный цилиндр диаметром 8 мм и высотой в 12 мм, в дно которого впаяна платиновая пластина, служащая токоотводом. </w:t>
      </w:r>
    </w:p>
    <w:p w14:paraId="2B580185" w14:textId="1A9682C3" w:rsidR="00E17533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На платиновую пластину помещался слой нано композита. </w:t>
      </w:r>
    </w:p>
    <w:p w14:paraId="7FC21CFD" w14:textId="77777777" w:rsidR="00853CD6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Насыпной электрод погружали в водные растворы </w:t>
      </w:r>
      <w:r w:rsidR="00853CD6" w:rsidRPr="00853CD6">
        <w:rPr>
          <w:lang w:val="en-US"/>
        </w:rPr>
        <w:t>H</w:t>
      </w:r>
      <w:r w:rsidR="00853CD6" w:rsidRPr="00853CD6">
        <w:rPr>
          <w:vertAlign w:val="subscript"/>
        </w:rPr>
        <w:t>2</w:t>
      </w:r>
      <w:r w:rsidR="00853CD6" w:rsidRPr="00853CD6">
        <w:rPr>
          <w:lang w:val="en-US"/>
        </w:rPr>
        <w:t>SO</w:t>
      </w:r>
      <w:r w:rsidR="00853CD6" w:rsidRPr="00853CD6">
        <w:rPr>
          <w:vertAlign w:val="subscript"/>
        </w:rPr>
        <w:t>4</w:t>
      </w:r>
      <w:r>
        <w:t>, через которые пропускали Н</w:t>
      </w:r>
      <w:r w:rsidRPr="00853CD6">
        <w:rPr>
          <w:vertAlign w:val="subscript"/>
        </w:rPr>
        <w:t>2</w:t>
      </w:r>
      <w:r>
        <w:t xml:space="preserve"> или </w:t>
      </w:r>
      <w:r w:rsidR="00853CD6" w:rsidRPr="00853CD6">
        <w:rPr>
          <w:lang w:val="en-US"/>
        </w:rPr>
        <w:t>O</w:t>
      </w:r>
      <w:r w:rsidRPr="00853CD6">
        <w:rPr>
          <w:vertAlign w:val="subscript"/>
        </w:rPr>
        <w:t>2</w:t>
      </w:r>
      <w:r>
        <w:t xml:space="preserve">. </w:t>
      </w:r>
    </w:p>
    <w:p w14:paraId="0CB96FC9" w14:textId="77777777" w:rsidR="00853CD6" w:rsidRDefault="00ED3D48" w:rsidP="00853CD6">
      <w:pPr>
        <w:pStyle w:val="a3"/>
        <w:numPr>
          <w:ilvl w:val="0"/>
          <w:numId w:val="10"/>
        </w:numPr>
        <w:jc w:val="both"/>
      </w:pPr>
      <w:r>
        <w:t>Концентрация растворов H</w:t>
      </w:r>
      <w:r w:rsidRPr="00853CD6">
        <w:rPr>
          <w:vertAlign w:val="subscript"/>
        </w:rPr>
        <w:t>2</w:t>
      </w:r>
      <w:r>
        <w:t>S0</w:t>
      </w:r>
      <w:r w:rsidRPr="00853CD6">
        <w:rPr>
          <w:vertAlign w:val="subscript"/>
        </w:rPr>
        <w:t>4</w:t>
      </w:r>
      <w:r>
        <w:t xml:space="preserve"> изменялась от 1</w:t>
      </w:r>
      <w:r w:rsidR="006D234D">
        <w:t>*</w:t>
      </w:r>
      <w:r>
        <w:t>10</w:t>
      </w:r>
      <w:r w:rsidR="006D234D" w:rsidRPr="00853CD6">
        <w:rPr>
          <w:vertAlign w:val="superscript"/>
        </w:rPr>
        <w:t>-3</w:t>
      </w:r>
      <w:r>
        <w:t xml:space="preserve"> до 1 моль</w:t>
      </w:r>
      <w:r w:rsidR="006D234D">
        <w:t>*</w:t>
      </w:r>
      <w:r>
        <w:t>л</w:t>
      </w:r>
      <w:r w:rsidR="006D234D" w:rsidRPr="00853CD6">
        <w:rPr>
          <w:vertAlign w:val="superscript"/>
        </w:rPr>
        <w:t>-</w:t>
      </w:r>
      <w:r w:rsidRPr="00853CD6">
        <w:rPr>
          <w:vertAlign w:val="superscript"/>
        </w:rPr>
        <w:t>1</w:t>
      </w:r>
      <w:r>
        <w:t>, давление газа равнялось 1,013</w:t>
      </w:r>
      <w:r w:rsidR="006D234D">
        <w:t>*10</w:t>
      </w:r>
      <w:r w:rsidR="006D234D" w:rsidRPr="00853CD6">
        <w:rPr>
          <w:vertAlign w:val="superscript"/>
        </w:rPr>
        <w:t>-5</w:t>
      </w:r>
      <w:r>
        <w:t xml:space="preserve"> Па</w:t>
      </w:r>
      <w:r w:rsidR="006D234D">
        <w:t>.</w:t>
      </w:r>
      <w:r>
        <w:t xml:space="preserve"> </w:t>
      </w:r>
    </w:p>
    <w:p w14:paraId="0CB2904D" w14:textId="77777777" w:rsidR="00853CD6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Электродом сравнения служил насыщенный хлорсеребряный электрод, находящийся во вспомогательном отделении ячейки. </w:t>
      </w:r>
    </w:p>
    <w:p w14:paraId="484C68A6" w14:textId="77777777" w:rsidR="00853CD6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Контакт между исследуемым раствором и раствором вспомогательного отделения осуществлялся агар-агаровым мостом. </w:t>
      </w:r>
    </w:p>
    <w:p w14:paraId="55178366" w14:textId="77777777" w:rsidR="00853CD6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Разность потенциалов регистрировалась </w:t>
      </w:r>
      <w:proofErr w:type="spellStart"/>
      <w:r>
        <w:t>высокоомным</w:t>
      </w:r>
      <w:proofErr w:type="spellEnd"/>
      <w:r>
        <w:t xml:space="preserve"> ампервольтметром Р-386. </w:t>
      </w:r>
    </w:p>
    <w:p w14:paraId="5F46CE9C" w14:textId="36577B07" w:rsidR="00391729" w:rsidRDefault="00ED3D48" w:rsidP="00853CD6">
      <w:pPr>
        <w:pStyle w:val="a3"/>
        <w:numPr>
          <w:ilvl w:val="0"/>
          <w:numId w:val="10"/>
        </w:numPr>
        <w:jc w:val="both"/>
      </w:pPr>
      <w:r>
        <w:t xml:space="preserve">Измерения прекращали, когда изменение потенциалов насыпного и контрольного платинового электродов не превышала 0.002 В </w:t>
      </w:r>
      <w:proofErr w:type="spellStart"/>
      <w:r>
        <w:t>в</w:t>
      </w:r>
      <w:proofErr w:type="spellEnd"/>
      <w:r>
        <w:t xml:space="preserve"> течение 30 мин. </w:t>
      </w:r>
    </w:p>
    <w:p w14:paraId="3E3B7B30" w14:textId="144017AC" w:rsidR="00ED3D48" w:rsidRPr="00391729" w:rsidRDefault="00ED3D48" w:rsidP="00ED3D48">
      <w:pPr>
        <w:jc w:val="both"/>
        <w:rPr>
          <w:b/>
          <w:bCs/>
        </w:rPr>
      </w:pPr>
      <w:r w:rsidRPr="00391729">
        <w:rPr>
          <w:b/>
          <w:bCs/>
        </w:rPr>
        <w:t>Значения электрических потенциалов электродов на основе нанокомпозитов относительно хлорсеребряного электрода приведены на рис</w:t>
      </w:r>
      <w:r w:rsidR="00391729" w:rsidRPr="00391729">
        <w:rPr>
          <w:b/>
          <w:bCs/>
        </w:rPr>
        <w:t xml:space="preserve">унок </w:t>
      </w:r>
      <w:r w:rsidR="006D234D" w:rsidRPr="00391729">
        <w:rPr>
          <w:b/>
          <w:bCs/>
        </w:rPr>
        <w:t>2</w:t>
      </w:r>
      <w:r w:rsidR="00391729" w:rsidRPr="00391729">
        <w:rPr>
          <w:b/>
          <w:bCs/>
        </w:rPr>
        <w:t>:</w:t>
      </w:r>
    </w:p>
    <w:p w14:paraId="0E46A7BC" w14:textId="0A33F352" w:rsidR="006D234D" w:rsidRDefault="00C3605B" w:rsidP="00C3605B">
      <w:pPr>
        <w:jc w:val="center"/>
      </w:pPr>
      <w:r>
        <w:rPr>
          <w:noProof/>
        </w:rPr>
        <w:lastRenderedPageBreak/>
        <w:drawing>
          <wp:inline distT="0" distB="0" distL="0" distR="0" wp14:anchorId="5489E35C" wp14:editId="79BB1F68">
            <wp:extent cx="5924550" cy="2457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1E7B1" w14:textId="0B3D770B" w:rsidR="00C3605B" w:rsidRDefault="00C3605B" w:rsidP="00C3605B">
      <w:pPr>
        <w:jc w:val="center"/>
      </w:pPr>
      <w:r w:rsidRPr="00C3605B">
        <w:t>Рис</w:t>
      </w:r>
      <w:r w:rsidR="00391729">
        <w:t>унок</w:t>
      </w:r>
      <w:r w:rsidRPr="00C3605B">
        <w:t xml:space="preserve"> 2</w:t>
      </w:r>
      <w:r>
        <w:t xml:space="preserve"> –</w:t>
      </w:r>
      <w:r w:rsidRPr="00C3605B">
        <w:t xml:space="preserve"> Схема экспериментального топливного элемента</w:t>
      </w:r>
    </w:p>
    <w:p w14:paraId="500CA1E2" w14:textId="1481BE43" w:rsidR="00391729" w:rsidRPr="00391729" w:rsidRDefault="00391729" w:rsidP="00391729">
      <w:pPr>
        <w:rPr>
          <w:b/>
          <w:bCs/>
        </w:rPr>
      </w:pPr>
      <w:r w:rsidRPr="00391729">
        <w:rPr>
          <w:b/>
          <w:bCs/>
        </w:rPr>
        <w:t>где</w:t>
      </w:r>
    </w:p>
    <w:p w14:paraId="494E5785" w14:textId="663F9B91" w:rsidR="00C3605B" w:rsidRDefault="00C3605B" w:rsidP="00C3605B">
      <w:pPr>
        <w:pStyle w:val="a3"/>
        <w:numPr>
          <w:ilvl w:val="0"/>
          <w:numId w:val="3"/>
        </w:numPr>
        <w:jc w:val="both"/>
      </w:pPr>
      <w:r>
        <w:t xml:space="preserve">1 </w:t>
      </w:r>
      <w:r w:rsidR="00391729">
        <w:t>–</w:t>
      </w:r>
      <w:r>
        <w:t xml:space="preserve"> </w:t>
      </w:r>
      <w:r w:rsidRPr="00C3605B">
        <w:t>анод</w:t>
      </w:r>
      <w:r w:rsidR="00391729">
        <w:t>.</w:t>
      </w:r>
    </w:p>
    <w:p w14:paraId="716656E1" w14:textId="18184FA2" w:rsidR="00C3605B" w:rsidRDefault="00C3605B" w:rsidP="00C3605B">
      <w:pPr>
        <w:pStyle w:val="a3"/>
        <w:numPr>
          <w:ilvl w:val="0"/>
          <w:numId w:val="3"/>
        </w:numPr>
        <w:jc w:val="both"/>
      </w:pPr>
      <w:r w:rsidRPr="00C3605B">
        <w:t xml:space="preserve">2 </w:t>
      </w:r>
      <w:r w:rsidR="00391729">
        <w:t>–</w:t>
      </w:r>
      <w:r w:rsidRPr="00C3605B">
        <w:t xml:space="preserve"> катод</w:t>
      </w:r>
      <w:r w:rsidR="00391729">
        <w:t>.</w:t>
      </w:r>
    </w:p>
    <w:p w14:paraId="5CC8A129" w14:textId="2FF8EB1C" w:rsidR="00C3605B" w:rsidRDefault="00C3605B" w:rsidP="00C3605B">
      <w:pPr>
        <w:pStyle w:val="a3"/>
        <w:numPr>
          <w:ilvl w:val="0"/>
          <w:numId w:val="3"/>
        </w:numPr>
        <w:jc w:val="both"/>
      </w:pPr>
      <w:r w:rsidRPr="00C3605B">
        <w:t xml:space="preserve">3 </w:t>
      </w:r>
      <w:r w:rsidR="00391729">
        <w:t>–</w:t>
      </w:r>
      <w:r w:rsidRPr="00C3605B">
        <w:t xml:space="preserve"> мембрана</w:t>
      </w:r>
      <w:r w:rsidR="00391729">
        <w:t>.</w:t>
      </w:r>
    </w:p>
    <w:p w14:paraId="060A3AC1" w14:textId="1D0F630F" w:rsidR="00C3605B" w:rsidRDefault="00C3605B" w:rsidP="00C3605B">
      <w:pPr>
        <w:pStyle w:val="a3"/>
        <w:numPr>
          <w:ilvl w:val="0"/>
          <w:numId w:val="3"/>
        </w:numPr>
        <w:jc w:val="both"/>
      </w:pPr>
      <w:r w:rsidRPr="00C3605B">
        <w:t xml:space="preserve">4 </w:t>
      </w:r>
      <w:r w:rsidR="00391729">
        <w:t>–</w:t>
      </w:r>
      <w:r w:rsidRPr="00C3605B">
        <w:t xml:space="preserve"> абсорбер</w:t>
      </w:r>
      <w:r w:rsidR="00391729">
        <w:t>.</w:t>
      </w:r>
    </w:p>
    <w:p w14:paraId="32039747" w14:textId="77777777" w:rsidR="00391729" w:rsidRPr="00391729" w:rsidRDefault="00ED3D48" w:rsidP="006D234D">
      <w:pPr>
        <w:jc w:val="both"/>
        <w:rPr>
          <w:b/>
          <w:bCs/>
        </w:rPr>
      </w:pPr>
      <w:r w:rsidRPr="00391729">
        <w:rPr>
          <w:b/>
          <w:bCs/>
        </w:rPr>
        <w:t xml:space="preserve">Принципиальная схема работы топливного элемента включала следующие операции: </w:t>
      </w:r>
    </w:p>
    <w:p w14:paraId="7D86B9C4" w14:textId="1D908DE7" w:rsidR="00391729" w:rsidRDefault="00391729" w:rsidP="00391729">
      <w:pPr>
        <w:pStyle w:val="a3"/>
        <w:numPr>
          <w:ilvl w:val="0"/>
          <w:numId w:val="7"/>
        </w:numPr>
        <w:jc w:val="both"/>
      </w:pPr>
      <w:r>
        <w:t>С</w:t>
      </w:r>
      <w:r w:rsidR="00ED3D48">
        <w:t>успензия, состоящая из сферических гранул электродного материала</w:t>
      </w:r>
      <w:r>
        <w:t xml:space="preserve"> </w:t>
      </w:r>
      <w:r w:rsidR="00ED3D48">
        <w:t>и раствора серной кислоты, обрабатывалась в абсорбере рабочим газом (водородом</w:t>
      </w:r>
      <w:r w:rsidR="006D234D" w:rsidRPr="006D234D">
        <w:t xml:space="preserve"> </w:t>
      </w:r>
      <w:r>
        <w:t>и</w:t>
      </w:r>
      <w:r w:rsidR="006D234D">
        <w:t>ли кислородом)</w:t>
      </w:r>
      <w:r>
        <w:t>.</w:t>
      </w:r>
    </w:p>
    <w:p w14:paraId="4C6AE2C8" w14:textId="57B38179" w:rsidR="00391729" w:rsidRDefault="00391729" w:rsidP="00391729">
      <w:pPr>
        <w:pStyle w:val="a3"/>
        <w:numPr>
          <w:ilvl w:val="0"/>
          <w:numId w:val="7"/>
        </w:numPr>
        <w:jc w:val="both"/>
      </w:pPr>
      <w:r>
        <w:t>Происходит</w:t>
      </w:r>
      <w:r w:rsidR="006D234D">
        <w:t xml:space="preserve"> </w:t>
      </w:r>
      <w:r>
        <w:t>покачивание</w:t>
      </w:r>
      <w:r w:rsidR="006D234D">
        <w:t xml:space="preserve"> через электродную камеру топливного элемента</w:t>
      </w:r>
      <w:r>
        <w:t>.</w:t>
      </w:r>
    </w:p>
    <w:p w14:paraId="749670A3" w14:textId="77777777" w:rsidR="00391729" w:rsidRDefault="00391729" w:rsidP="006D234D">
      <w:pPr>
        <w:pStyle w:val="a3"/>
        <w:numPr>
          <w:ilvl w:val="0"/>
          <w:numId w:val="7"/>
        </w:numPr>
        <w:jc w:val="both"/>
      </w:pPr>
      <w:r>
        <w:t>Далее</w:t>
      </w:r>
      <w:r w:rsidR="006D234D">
        <w:t xml:space="preserve"> </w:t>
      </w:r>
      <w:r>
        <w:t>раствор возвращается</w:t>
      </w:r>
      <w:r w:rsidR="006D234D">
        <w:t xml:space="preserve"> в абсорбер. </w:t>
      </w:r>
    </w:p>
    <w:p w14:paraId="2E47A09C" w14:textId="77777777" w:rsidR="00391729" w:rsidRDefault="006D234D" w:rsidP="006D234D">
      <w:pPr>
        <w:pStyle w:val="a3"/>
        <w:numPr>
          <w:ilvl w:val="0"/>
          <w:numId w:val="7"/>
        </w:numPr>
        <w:jc w:val="both"/>
      </w:pPr>
      <w:r>
        <w:t xml:space="preserve">Для токоотвода в электродных камерах использовалась платиновая сетка. </w:t>
      </w:r>
    </w:p>
    <w:p w14:paraId="3736A03D" w14:textId="2B992C5C" w:rsidR="006D234D" w:rsidRDefault="006D234D" w:rsidP="006D234D">
      <w:pPr>
        <w:pStyle w:val="a3"/>
        <w:numPr>
          <w:ilvl w:val="0"/>
          <w:numId w:val="7"/>
        </w:numPr>
        <w:jc w:val="both"/>
      </w:pPr>
      <w:r>
        <w:t>Катодная и анодная камеры толщиной 1 мм разделялись мембранами МК-40</w:t>
      </w:r>
      <w:r w:rsidR="00391729">
        <w:t xml:space="preserve"> и</w:t>
      </w:r>
      <w:r>
        <w:t xml:space="preserve"> МФА-МА.</w:t>
      </w:r>
    </w:p>
    <w:p w14:paraId="45AE0FFD" w14:textId="5AF6D798" w:rsidR="006D234D" w:rsidRDefault="00C3605B" w:rsidP="003640F9">
      <w:pPr>
        <w:pStyle w:val="2"/>
        <w:spacing w:before="120" w:after="120"/>
        <w:jc w:val="center"/>
      </w:pPr>
      <w:r>
        <w:t xml:space="preserve">Результаты </w:t>
      </w:r>
      <w:r w:rsidR="003640F9">
        <w:t>исследований</w:t>
      </w:r>
    </w:p>
    <w:p w14:paraId="41A82FDB" w14:textId="4E5D8A3A" w:rsidR="006D234D" w:rsidRPr="00391729" w:rsidRDefault="006D234D" w:rsidP="006D234D">
      <w:pPr>
        <w:jc w:val="both"/>
        <w:rPr>
          <w:b/>
          <w:bCs/>
        </w:rPr>
      </w:pPr>
      <w:r w:rsidRPr="00391729">
        <w:rPr>
          <w:b/>
          <w:bCs/>
        </w:rPr>
        <w:t>Предполагаемая структура сетчатого полисульфотетрафенилметациклофаноктола представлена [3] формулой, представленной на рис</w:t>
      </w:r>
      <w:r w:rsidR="00391729" w:rsidRPr="00391729">
        <w:rPr>
          <w:b/>
          <w:bCs/>
        </w:rPr>
        <w:t xml:space="preserve">унке </w:t>
      </w:r>
      <w:r w:rsidRPr="00391729">
        <w:rPr>
          <w:b/>
          <w:bCs/>
        </w:rPr>
        <w:t>З</w:t>
      </w:r>
      <w:r w:rsidR="00391729" w:rsidRPr="00391729">
        <w:rPr>
          <w:b/>
          <w:bCs/>
        </w:rPr>
        <w:t>:</w:t>
      </w:r>
    </w:p>
    <w:p w14:paraId="36C0C477" w14:textId="232107B2" w:rsidR="001C5B7B" w:rsidRDefault="00721546" w:rsidP="00C3605B">
      <w:pPr>
        <w:jc w:val="center"/>
      </w:pPr>
      <w:r>
        <w:rPr>
          <w:noProof/>
        </w:rPr>
        <w:drawing>
          <wp:inline distT="0" distB="0" distL="0" distR="0" wp14:anchorId="4C0C9A3A" wp14:editId="2416E09A">
            <wp:extent cx="5934075" cy="28670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10E0E" w14:textId="33DB38E7" w:rsidR="00721546" w:rsidRDefault="00721546" w:rsidP="00C3605B">
      <w:pPr>
        <w:jc w:val="center"/>
      </w:pPr>
      <w:r w:rsidRPr="00C3605B">
        <w:t>Рис</w:t>
      </w:r>
      <w:r w:rsidR="00391729">
        <w:t>унок</w:t>
      </w:r>
      <w:r w:rsidRPr="00C3605B">
        <w:t xml:space="preserve"> </w:t>
      </w:r>
      <w:r w:rsidR="00391729">
        <w:t>3</w:t>
      </w:r>
      <w:r>
        <w:t xml:space="preserve"> – Предполагаемая структура сетчатого полисульфотетрафенилметациклофаноктола</w:t>
      </w:r>
    </w:p>
    <w:p w14:paraId="35FC384B" w14:textId="77777777" w:rsidR="00853CD6" w:rsidRPr="00853CD6" w:rsidRDefault="006D234D" w:rsidP="006D234D">
      <w:pPr>
        <w:jc w:val="both"/>
        <w:rPr>
          <w:b/>
          <w:bCs/>
        </w:rPr>
      </w:pPr>
      <w:r w:rsidRPr="00853CD6">
        <w:rPr>
          <w:b/>
          <w:bCs/>
        </w:rPr>
        <w:t xml:space="preserve">Благодаря строению </w:t>
      </w:r>
      <w:proofErr w:type="spellStart"/>
      <w:r w:rsidRPr="00853CD6">
        <w:rPr>
          <w:b/>
          <w:bCs/>
        </w:rPr>
        <w:t>метациклофаноктола</w:t>
      </w:r>
      <w:proofErr w:type="spellEnd"/>
      <w:r w:rsidR="00853CD6" w:rsidRPr="00853CD6">
        <w:rPr>
          <w:b/>
          <w:bCs/>
        </w:rPr>
        <w:t xml:space="preserve"> получаем:</w:t>
      </w:r>
    </w:p>
    <w:p w14:paraId="2F7562FC" w14:textId="77777777" w:rsidR="00853CD6" w:rsidRDefault="00853CD6" w:rsidP="00853CD6">
      <w:pPr>
        <w:pStyle w:val="a3"/>
        <w:numPr>
          <w:ilvl w:val="0"/>
          <w:numId w:val="11"/>
        </w:numPr>
        <w:jc w:val="both"/>
      </w:pPr>
      <w:r>
        <w:lastRenderedPageBreak/>
        <w:t xml:space="preserve">Гидрофобные слои на молекулярном уровне. </w:t>
      </w:r>
    </w:p>
    <w:p w14:paraId="3EB0AC31" w14:textId="1FB096A4" w:rsidR="00853CD6" w:rsidRDefault="00853CD6" w:rsidP="00853CD6">
      <w:pPr>
        <w:pStyle w:val="a3"/>
        <w:numPr>
          <w:ilvl w:val="0"/>
          <w:numId w:val="11"/>
        </w:numPr>
        <w:jc w:val="both"/>
      </w:pPr>
      <w:r>
        <w:t>П</w:t>
      </w:r>
      <w:r w:rsidR="006D234D">
        <w:t xml:space="preserve">ояс сформированный </w:t>
      </w:r>
      <w:proofErr w:type="spellStart"/>
      <w:r w:rsidR="006D234D">
        <w:t>ареновыми</w:t>
      </w:r>
      <w:proofErr w:type="spellEnd"/>
      <w:r w:rsidR="006D234D">
        <w:t xml:space="preserve"> фрагментами и гидрофильны</w:t>
      </w:r>
      <w:r>
        <w:t>ми</w:t>
      </w:r>
      <w:r w:rsidR="006D234D">
        <w:t xml:space="preserve"> заместител</w:t>
      </w:r>
      <w:r>
        <w:t>ями.</w:t>
      </w:r>
    </w:p>
    <w:p w14:paraId="4A16C45B" w14:textId="2938684F" w:rsidR="00853CD6" w:rsidRDefault="00853CD6" w:rsidP="00853CD6">
      <w:pPr>
        <w:pStyle w:val="a3"/>
        <w:numPr>
          <w:ilvl w:val="0"/>
          <w:numId w:val="11"/>
        </w:numPr>
        <w:jc w:val="both"/>
      </w:pPr>
      <w:r>
        <w:t>С</w:t>
      </w:r>
      <w:r w:rsidR="006D234D">
        <w:t xml:space="preserve">етчатый </w:t>
      </w:r>
      <w:proofErr w:type="spellStart"/>
      <w:r w:rsidR="006D234D">
        <w:t>полисульфотетрафенилметациклофаноктол</w:t>
      </w:r>
      <w:proofErr w:type="spellEnd"/>
      <w:r w:rsidR="006D234D">
        <w:t xml:space="preserve"> обладает пористостью</w:t>
      </w:r>
      <w:r>
        <w:t xml:space="preserve"> с </w:t>
      </w:r>
      <w:r w:rsidR="006D234D">
        <w:t>сочетанием гидрофильных</w:t>
      </w:r>
      <w:r>
        <w:t xml:space="preserve"> слоев.</w:t>
      </w:r>
    </w:p>
    <w:p w14:paraId="6C40C151" w14:textId="6E383DD0" w:rsidR="006D234D" w:rsidRDefault="006D234D" w:rsidP="006D234D">
      <w:pPr>
        <w:jc w:val="both"/>
      </w:pPr>
      <w:r>
        <w:t>Это должно способствовать оптимальному распределению жидкости и газа в материале электрода и повышенною эффективности работы топливного элемента.</w:t>
      </w:r>
    </w:p>
    <w:p w14:paraId="629F12C7" w14:textId="77777777" w:rsidR="008764DB" w:rsidRDefault="006D234D" w:rsidP="006D234D">
      <w:pPr>
        <w:jc w:val="both"/>
      </w:pPr>
      <w:r>
        <w:t>Полимер содержит ионогенные ОН- и S0</w:t>
      </w:r>
      <w:r w:rsidRPr="001C5B7B">
        <w:rPr>
          <w:vertAlign w:val="subscript"/>
        </w:rPr>
        <w:t>3</w:t>
      </w:r>
      <w:r>
        <w:t xml:space="preserve">H- группы, диссоциирующие в полярных растворителях с образованием подвижных протонов, поэтому в набухшем состоянии обладает ионной проводимостью. </w:t>
      </w:r>
    </w:p>
    <w:p w14:paraId="4D4EDF10" w14:textId="0DF49C05" w:rsidR="001C5B7B" w:rsidRPr="008764DB" w:rsidRDefault="006D234D" w:rsidP="006D234D">
      <w:pPr>
        <w:jc w:val="both"/>
        <w:rPr>
          <w:b/>
          <w:bCs/>
        </w:rPr>
      </w:pPr>
      <w:r w:rsidRPr="008764DB">
        <w:rPr>
          <w:b/>
          <w:bCs/>
        </w:rPr>
        <w:t>В</w:t>
      </w:r>
      <w:r w:rsidR="008764DB" w:rsidRPr="008764DB">
        <w:rPr>
          <w:b/>
          <w:bCs/>
        </w:rPr>
        <w:t xml:space="preserve"> </w:t>
      </w:r>
      <w:r w:rsidRPr="008764DB">
        <w:rPr>
          <w:b/>
          <w:bCs/>
        </w:rPr>
        <w:t>таблице</w:t>
      </w:r>
      <w:r w:rsidR="001C5B7B" w:rsidRPr="008764DB">
        <w:rPr>
          <w:b/>
          <w:bCs/>
        </w:rPr>
        <w:t xml:space="preserve"> 1</w:t>
      </w:r>
      <w:r w:rsidRPr="008764DB">
        <w:rPr>
          <w:b/>
          <w:bCs/>
        </w:rPr>
        <w:t xml:space="preserve"> приведены значения удельной электрической проводимости полисульфонатотетрафенилметациклофаноктола в форме одно и двухзарядных катионов</w:t>
      </w:r>
      <w:r w:rsidR="008764DB" w:rsidRPr="008764DB">
        <w:rPr>
          <w:b/>
          <w:bCs/>
        </w:rPr>
        <w:t>:</w:t>
      </w:r>
    </w:p>
    <w:p w14:paraId="0379DCBF" w14:textId="573E4C13" w:rsidR="001C5B7B" w:rsidRDefault="00721546" w:rsidP="00721546">
      <w:pPr>
        <w:jc w:val="center"/>
      </w:pPr>
      <w:r>
        <w:rPr>
          <w:noProof/>
        </w:rPr>
        <w:drawing>
          <wp:inline distT="0" distB="0" distL="0" distR="0" wp14:anchorId="091057B9" wp14:editId="1C7949A3">
            <wp:extent cx="5943600" cy="952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964A0" w14:textId="5DC037FF" w:rsidR="00721546" w:rsidRDefault="00721546" w:rsidP="00721546">
      <w:pPr>
        <w:jc w:val="center"/>
      </w:pPr>
      <w:r>
        <w:t xml:space="preserve">Таблица </w:t>
      </w:r>
      <w:r w:rsidR="008764DB">
        <w:t xml:space="preserve">1 </w:t>
      </w:r>
      <w:r>
        <w:t xml:space="preserve">- </w:t>
      </w:r>
      <w:r w:rsidRPr="00721546">
        <w:t>Удельная электрическая проводимость поли</w:t>
      </w:r>
      <w:r>
        <w:t>т</w:t>
      </w:r>
      <w:r w:rsidRPr="00721546">
        <w:t>етрафенилиметациклофаноктола (</w:t>
      </w:r>
      <w:r>
        <w:rPr>
          <w:rFonts w:cstheme="minorHAnsi"/>
        </w:rPr>
        <w:t>χ</w:t>
      </w:r>
      <w:r>
        <w:t>)</w:t>
      </w:r>
      <w:r w:rsidRPr="00721546">
        <w:t xml:space="preserve"> приведенного в равновесие с раствором электролита при 298 К</w:t>
      </w:r>
    </w:p>
    <w:p w14:paraId="0355E77B" w14:textId="6663D629" w:rsidR="008764DB" w:rsidRPr="00391729" w:rsidRDefault="008764DB" w:rsidP="006D234D">
      <w:pPr>
        <w:jc w:val="both"/>
        <w:rPr>
          <w:b/>
          <w:bCs/>
        </w:rPr>
      </w:pPr>
      <w:r w:rsidRPr="00391729">
        <w:rPr>
          <w:b/>
          <w:bCs/>
        </w:rPr>
        <w:t>И</w:t>
      </w:r>
      <w:r w:rsidR="006D234D" w:rsidRPr="00391729">
        <w:rPr>
          <w:b/>
          <w:bCs/>
        </w:rPr>
        <w:t>з таблицы</w:t>
      </w:r>
      <w:r w:rsidRPr="00391729">
        <w:rPr>
          <w:b/>
          <w:bCs/>
        </w:rPr>
        <w:t xml:space="preserve"> следует:</w:t>
      </w:r>
    </w:p>
    <w:p w14:paraId="07E4B5CC" w14:textId="2ABC8488" w:rsidR="008764DB" w:rsidRDefault="008764DB" w:rsidP="00391729">
      <w:pPr>
        <w:pStyle w:val="a3"/>
        <w:numPr>
          <w:ilvl w:val="0"/>
          <w:numId w:val="6"/>
        </w:numPr>
        <w:jc w:val="both"/>
      </w:pPr>
      <w:r>
        <w:t>Э</w:t>
      </w:r>
      <w:r w:rsidR="006D234D">
        <w:t xml:space="preserve">лектропроводность Н-формы </w:t>
      </w:r>
      <w:proofErr w:type="spellStart"/>
      <w:r w:rsidR="006D234D">
        <w:t>полисульфонатотетрафенилметациклофаноктола</w:t>
      </w:r>
      <w:proofErr w:type="spellEnd"/>
      <w:r w:rsidR="006D234D">
        <w:t xml:space="preserve"> является наибольшей и достигает 200 </w:t>
      </w:r>
      <w:proofErr w:type="spellStart"/>
      <w:r w:rsidR="006D234D">
        <w:t>мСм</w:t>
      </w:r>
      <w:proofErr w:type="spellEnd"/>
      <w:r w:rsidR="001C5B7B">
        <w:t>*</w:t>
      </w:r>
      <w:r w:rsidR="006D234D">
        <w:t>см</w:t>
      </w:r>
      <w:r w:rsidR="001C5B7B" w:rsidRPr="00391729">
        <w:rPr>
          <w:vertAlign w:val="superscript"/>
        </w:rPr>
        <w:t>-</w:t>
      </w:r>
      <w:r w:rsidR="006D234D" w:rsidRPr="00391729">
        <w:rPr>
          <w:vertAlign w:val="superscript"/>
        </w:rPr>
        <w:t>1</w:t>
      </w:r>
      <w:r w:rsidR="006D234D">
        <w:t xml:space="preserve">. </w:t>
      </w:r>
    </w:p>
    <w:p w14:paraId="02818A6E" w14:textId="77777777" w:rsidR="00391729" w:rsidRDefault="006D234D" w:rsidP="00391729">
      <w:pPr>
        <w:pStyle w:val="a3"/>
        <w:numPr>
          <w:ilvl w:val="0"/>
          <w:numId w:val="6"/>
        </w:numPr>
        <w:jc w:val="both"/>
      </w:pPr>
      <w:r>
        <w:t xml:space="preserve">Высокая протонная проводимость полимера, составляющего основу электродного материала, является важным фактором для водородно-кислородного топливного элемента, поскольку протон принимает участие в как в анодном процессе окисления водорода, так и в катодном процессе восстановления кислорода. </w:t>
      </w:r>
    </w:p>
    <w:p w14:paraId="58353F49" w14:textId="77777777" w:rsidR="00391729" w:rsidRDefault="006D234D" w:rsidP="00391729">
      <w:pPr>
        <w:pStyle w:val="a3"/>
        <w:numPr>
          <w:ilvl w:val="0"/>
          <w:numId w:val="6"/>
        </w:numPr>
        <w:jc w:val="both"/>
      </w:pPr>
      <w:r>
        <w:t xml:space="preserve">Удельная электрическая проводимость полимера при переходе от водородной к солевым формам уменьшается до 4-15 </w:t>
      </w:r>
      <w:proofErr w:type="spellStart"/>
      <w:r>
        <w:t>мСм</w:t>
      </w:r>
      <w:proofErr w:type="spellEnd"/>
      <w:r w:rsidR="001C5B7B">
        <w:t>*</w:t>
      </w:r>
      <w:r>
        <w:t>см</w:t>
      </w:r>
      <w:r w:rsidR="001C5B7B" w:rsidRPr="00391729">
        <w:rPr>
          <w:vertAlign w:val="superscript"/>
        </w:rPr>
        <w:t>-</w:t>
      </w:r>
      <w:r w:rsidRPr="00391729">
        <w:rPr>
          <w:vertAlign w:val="superscript"/>
        </w:rPr>
        <w:t>1</w:t>
      </w:r>
      <w:r>
        <w:t xml:space="preserve">. </w:t>
      </w:r>
    </w:p>
    <w:p w14:paraId="0FB2D593" w14:textId="77777777" w:rsidR="00391729" w:rsidRDefault="006D234D" w:rsidP="00391729">
      <w:pPr>
        <w:pStyle w:val="a3"/>
        <w:numPr>
          <w:ilvl w:val="0"/>
          <w:numId w:val="6"/>
        </w:numPr>
        <w:jc w:val="both"/>
      </w:pPr>
      <w:r>
        <w:t xml:space="preserve">Следовательно, замена подвижных протонов полисульфонатотетрафенилметациклофаноктола катионами металлов, образующихся в процессах коррозии ТЭ, может сопровождаться снижением электропроводности полимерной фазы и эффективности работы ТЭ в целом. </w:t>
      </w:r>
    </w:p>
    <w:p w14:paraId="0B453BB0" w14:textId="0DC9BF0C" w:rsidR="006D234D" w:rsidRDefault="006D234D" w:rsidP="00391729">
      <w:pPr>
        <w:pStyle w:val="a3"/>
        <w:numPr>
          <w:ilvl w:val="0"/>
          <w:numId w:val="6"/>
        </w:numPr>
        <w:jc w:val="both"/>
      </w:pPr>
      <w:r>
        <w:t>Вместе с тем, большая концентрация сильнокислотных S0</w:t>
      </w:r>
      <w:r w:rsidRPr="00391729">
        <w:rPr>
          <w:vertAlign w:val="subscript"/>
        </w:rPr>
        <w:t>3</w:t>
      </w:r>
      <w:r>
        <w:t>H-</w:t>
      </w:r>
      <w:r w:rsidR="001C5B7B">
        <w:t>групп</w:t>
      </w:r>
      <w:r>
        <w:t xml:space="preserve"> в полисульфонатотетрафенилметациклофаноктоле, соответствующая ионообменной ёмкости по </w:t>
      </w:r>
      <w:proofErr w:type="spellStart"/>
      <w:r>
        <w:t>NaCl</w:t>
      </w:r>
      <w:proofErr w:type="spellEnd"/>
      <w:r>
        <w:t>, способствует сохранению высокой протонной проводимости полимера при воздействии продуктов коррозии ТЭ.</w:t>
      </w:r>
    </w:p>
    <w:p w14:paraId="66F3789C" w14:textId="77777777" w:rsidR="00391729" w:rsidRDefault="006D234D" w:rsidP="006D234D">
      <w:pPr>
        <w:jc w:val="both"/>
      </w:pPr>
      <w:r>
        <w:t>Создание высокоэффективных топливных элементов невозможно без применения электродных материалов, обладающих каталитической активностью в реакциях окисления топлива и восстановления кислорода</w:t>
      </w:r>
      <w:r w:rsidR="001C5B7B">
        <w:t>.</w:t>
      </w:r>
      <w:r>
        <w:t xml:space="preserve"> </w:t>
      </w:r>
    </w:p>
    <w:p w14:paraId="45BB3AFC" w14:textId="77777777" w:rsidR="00C23761" w:rsidRDefault="006D234D" w:rsidP="006D234D">
      <w:pPr>
        <w:jc w:val="both"/>
      </w:pPr>
      <w:r>
        <w:t xml:space="preserve">Лучшим катализатором электродных реакций в водородных топливных элементах признана платина, но её дефицит в природе и высокая стоимость стимулируют поиски новых каталитических систем. </w:t>
      </w:r>
    </w:p>
    <w:p w14:paraId="246E8737" w14:textId="5E2AAF40" w:rsidR="00C23761" w:rsidRPr="00C23761" w:rsidRDefault="006D234D" w:rsidP="006D234D">
      <w:pPr>
        <w:jc w:val="both"/>
        <w:rPr>
          <w:b/>
          <w:bCs/>
        </w:rPr>
      </w:pPr>
      <w:r w:rsidRPr="00C23761">
        <w:rPr>
          <w:b/>
          <w:bCs/>
        </w:rPr>
        <w:t xml:space="preserve">В частности, предпринимаются попытки заменить часть или всю платину менее дорогими металлами, например, в качестве </w:t>
      </w:r>
      <w:proofErr w:type="spellStart"/>
      <w:r w:rsidRPr="00C23761">
        <w:rPr>
          <w:b/>
          <w:bCs/>
        </w:rPr>
        <w:t>электрокатализаторов</w:t>
      </w:r>
      <w:proofErr w:type="spellEnd"/>
      <w:r w:rsidRPr="00C23761">
        <w:rPr>
          <w:b/>
          <w:bCs/>
        </w:rPr>
        <w:t xml:space="preserve"> предлагаются</w:t>
      </w:r>
      <w:r w:rsidR="00C23761">
        <w:rPr>
          <w:b/>
          <w:bCs/>
        </w:rPr>
        <w:t xml:space="preserve"> </w:t>
      </w:r>
      <w:r w:rsidR="00C23761" w:rsidRPr="00C23761">
        <w:rPr>
          <w:b/>
          <w:bCs/>
        </w:rPr>
        <w:t>[7 - 9]</w:t>
      </w:r>
      <w:r w:rsidR="00C23761" w:rsidRPr="00C23761">
        <w:rPr>
          <w:b/>
          <w:bCs/>
        </w:rPr>
        <w:t>:</w:t>
      </w:r>
    </w:p>
    <w:p w14:paraId="0261619B" w14:textId="47837EF5" w:rsidR="00C23761" w:rsidRDefault="00C23761" w:rsidP="00C23761">
      <w:pPr>
        <w:pStyle w:val="a3"/>
        <w:numPr>
          <w:ilvl w:val="0"/>
          <w:numId w:val="12"/>
        </w:numPr>
        <w:jc w:val="both"/>
      </w:pPr>
      <w:r>
        <w:t>Н</w:t>
      </w:r>
      <w:r w:rsidR="006D234D">
        <w:t xml:space="preserve">икель. </w:t>
      </w:r>
    </w:p>
    <w:p w14:paraId="144B28B6" w14:textId="77777777" w:rsidR="00C23761" w:rsidRDefault="00C23761" w:rsidP="00C23761">
      <w:pPr>
        <w:pStyle w:val="a3"/>
        <w:numPr>
          <w:ilvl w:val="0"/>
          <w:numId w:val="12"/>
        </w:numPr>
        <w:jc w:val="both"/>
      </w:pPr>
      <w:r>
        <w:t>Кобальт.</w:t>
      </w:r>
    </w:p>
    <w:p w14:paraId="0BB9728B" w14:textId="77777777" w:rsidR="00C23761" w:rsidRDefault="00C23761" w:rsidP="00C23761">
      <w:pPr>
        <w:pStyle w:val="a3"/>
        <w:numPr>
          <w:ilvl w:val="0"/>
          <w:numId w:val="12"/>
        </w:numPr>
        <w:jc w:val="both"/>
      </w:pPr>
      <w:r>
        <w:t>Рутений.</w:t>
      </w:r>
    </w:p>
    <w:p w14:paraId="646BF50B" w14:textId="6F4853E4" w:rsidR="00C23761" w:rsidRDefault="00C23761" w:rsidP="00C23761">
      <w:pPr>
        <w:pStyle w:val="a3"/>
        <w:numPr>
          <w:ilvl w:val="0"/>
          <w:numId w:val="12"/>
        </w:numPr>
        <w:jc w:val="both"/>
      </w:pPr>
      <w:r>
        <w:t>Серебро.</w:t>
      </w:r>
    </w:p>
    <w:p w14:paraId="2E328830" w14:textId="77777777" w:rsidR="00C23761" w:rsidRDefault="00C23761" w:rsidP="00C23761">
      <w:pPr>
        <w:pStyle w:val="a3"/>
        <w:numPr>
          <w:ilvl w:val="0"/>
          <w:numId w:val="12"/>
        </w:numPr>
        <w:jc w:val="both"/>
      </w:pPr>
      <w:r>
        <w:t>Высокодисперсные палладий.</w:t>
      </w:r>
    </w:p>
    <w:p w14:paraId="11FA1A27" w14:textId="77777777" w:rsidR="00C23761" w:rsidRDefault="006D234D" w:rsidP="006D234D">
      <w:pPr>
        <w:jc w:val="both"/>
      </w:pPr>
      <w:r>
        <w:lastRenderedPageBreak/>
        <w:t xml:space="preserve">Наночастицы металлов в отсутствие носителя, как правило, достаточно быстро агломерируют, в результате чего их каталитические свойства сильно ухудшаются, поэтому представляет интерес иммобилизация нанодисперсных металлов в полимерной матрице. </w:t>
      </w:r>
    </w:p>
    <w:p w14:paraId="42120592" w14:textId="77777777" w:rsidR="00C23761" w:rsidRDefault="006D234D" w:rsidP="006D234D">
      <w:pPr>
        <w:jc w:val="both"/>
      </w:pPr>
      <w:r>
        <w:t xml:space="preserve">Присутствие в структуре </w:t>
      </w:r>
      <w:proofErr w:type="spellStart"/>
      <w:r>
        <w:t>полисульфонатотетрафенилметациклофаноктола</w:t>
      </w:r>
      <w:proofErr w:type="spellEnd"/>
      <w:r>
        <w:t xml:space="preserve"> сильнокислотных S0</w:t>
      </w:r>
      <w:r w:rsidRPr="001C5B7B">
        <w:rPr>
          <w:vertAlign w:val="subscript"/>
        </w:rPr>
        <w:t>3</w:t>
      </w:r>
      <w:r>
        <w:t xml:space="preserve">H-групп позволяет вводить в него широкий спектр катионов с последующим получением металло-композитов, обладающих каталитической активностью в окислительно-восстановительных реакциях. </w:t>
      </w:r>
    </w:p>
    <w:p w14:paraId="3EE5BB5F" w14:textId="5AFD4A23" w:rsidR="006D234D" w:rsidRDefault="006D234D" w:rsidP="006D234D">
      <w:pPr>
        <w:jc w:val="both"/>
      </w:pPr>
      <w:r>
        <w:t>Нами в качестве электродных материалов ТЭ рассмотрены композиты на матрице полисульфонатотетрафенилметациклофаноктола, содержащие наноразмерные частицы палладии и серебра.</w:t>
      </w:r>
    </w:p>
    <w:p w14:paraId="20337F67" w14:textId="77777777" w:rsidR="008764DB" w:rsidRDefault="006D234D" w:rsidP="006D234D">
      <w:pPr>
        <w:jc w:val="both"/>
      </w:pPr>
      <w:r>
        <w:t>Для оценки возможности использования металл</w:t>
      </w:r>
      <w:r w:rsidR="00D872D7">
        <w:t>о</w:t>
      </w:r>
      <w:r>
        <w:t>композитов на матрице политетрафенилиметациклофаноктола в качестве электродных материалов ТЭ были измерены электрические потенциалы электродов на их основе, погружённых в водные растворы H</w:t>
      </w:r>
      <w:r w:rsidRPr="00D872D7">
        <w:rPr>
          <w:vertAlign w:val="subscript"/>
        </w:rPr>
        <w:t>2</w:t>
      </w:r>
      <w:r>
        <w:t>S0</w:t>
      </w:r>
      <w:r w:rsidRPr="00D872D7">
        <w:rPr>
          <w:vertAlign w:val="subscript"/>
        </w:rPr>
        <w:t>4</w:t>
      </w:r>
      <w:r>
        <w:t xml:space="preserve">, через которые пропускался водород или кислорода. </w:t>
      </w:r>
    </w:p>
    <w:p w14:paraId="6F1FC074" w14:textId="0724FA18" w:rsidR="00D872D7" w:rsidRPr="008764DB" w:rsidRDefault="006D234D" w:rsidP="006D234D">
      <w:pPr>
        <w:jc w:val="both"/>
        <w:rPr>
          <w:b/>
          <w:bCs/>
        </w:rPr>
      </w:pPr>
      <w:r w:rsidRPr="008764DB">
        <w:rPr>
          <w:b/>
          <w:bCs/>
        </w:rPr>
        <w:t>Результаты потенциометрии приведены на рис</w:t>
      </w:r>
      <w:r w:rsidR="008764DB" w:rsidRPr="008764DB">
        <w:rPr>
          <w:b/>
          <w:bCs/>
        </w:rPr>
        <w:t xml:space="preserve">унке </w:t>
      </w:r>
      <w:r w:rsidR="00D872D7" w:rsidRPr="008764DB">
        <w:rPr>
          <w:b/>
          <w:bCs/>
        </w:rPr>
        <w:t>4</w:t>
      </w:r>
      <w:r w:rsidR="008764DB" w:rsidRPr="008764DB">
        <w:rPr>
          <w:b/>
          <w:bCs/>
        </w:rPr>
        <w:t>:</w:t>
      </w:r>
    </w:p>
    <w:p w14:paraId="673B08DA" w14:textId="49778158" w:rsidR="00D872D7" w:rsidRDefault="00721546" w:rsidP="00721546">
      <w:pPr>
        <w:jc w:val="center"/>
      </w:pPr>
      <w:r>
        <w:rPr>
          <w:noProof/>
        </w:rPr>
        <w:drawing>
          <wp:inline distT="0" distB="0" distL="0" distR="0" wp14:anchorId="4FFFFD5E" wp14:editId="53806694">
            <wp:extent cx="5486400" cy="46497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797" cy="465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1ECC7" w14:textId="1625D98A" w:rsidR="008764DB" w:rsidRDefault="00721546" w:rsidP="00721546">
      <w:pPr>
        <w:jc w:val="center"/>
      </w:pPr>
      <w:r w:rsidRPr="00721546">
        <w:t>Рис</w:t>
      </w:r>
      <w:r w:rsidR="008764DB">
        <w:t>унок</w:t>
      </w:r>
      <w:r w:rsidRPr="00721546">
        <w:t xml:space="preserve"> 4</w:t>
      </w:r>
      <w:r>
        <w:t xml:space="preserve"> –</w:t>
      </w:r>
      <w:r w:rsidRPr="00721546">
        <w:t xml:space="preserve"> Электрические потенциалы электрода, содержащего </w:t>
      </w:r>
      <w:proofErr w:type="spellStart"/>
      <w:r w:rsidRPr="00721546">
        <w:t>палладиевосеребряный</w:t>
      </w:r>
      <w:proofErr w:type="spellEnd"/>
      <w:r w:rsidRPr="00721546">
        <w:t xml:space="preserve"> </w:t>
      </w:r>
      <w:proofErr w:type="spellStart"/>
      <w:r w:rsidRPr="00721546">
        <w:t>нанокомпозит</w:t>
      </w:r>
      <w:proofErr w:type="spellEnd"/>
      <w:r w:rsidR="008764DB">
        <w:t xml:space="preserve"> в системах</w:t>
      </w:r>
    </w:p>
    <w:p w14:paraId="3EC2D0D9" w14:textId="77777777" w:rsidR="008764DB" w:rsidRPr="008764DB" w:rsidRDefault="008764DB" w:rsidP="008764DB">
      <w:pPr>
        <w:rPr>
          <w:b/>
          <w:bCs/>
        </w:rPr>
      </w:pPr>
      <w:r w:rsidRPr="008764DB">
        <w:rPr>
          <w:b/>
          <w:bCs/>
        </w:rPr>
        <w:t>где</w:t>
      </w:r>
    </w:p>
    <w:p w14:paraId="203E9E84" w14:textId="27FE8C89" w:rsidR="008764DB" w:rsidRDefault="008764DB" w:rsidP="008764DB">
      <w:pPr>
        <w:pStyle w:val="a3"/>
        <w:numPr>
          <w:ilvl w:val="0"/>
          <w:numId w:val="5"/>
        </w:numPr>
      </w:pPr>
      <w:r>
        <w:t>В</w:t>
      </w:r>
      <w:r w:rsidR="00721546" w:rsidRPr="00721546">
        <w:t>одный раствор H</w:t>
      </w:r>
      <w:r w:rsidR="00721546" w:rsidRPr="008764DB">
        <w:rPr>
          <w:vertAlign w:val="subscript"/>
        </w:rPr>
        <w:t>2</w:t>
      </w:r>
      <w:r w:rsidR="00721546" w:rsidRPr="00721546">
        <w:t>SO</w:t>
      </w:r>
      <w:r w:rsidR="00721546" w:rsidRPr="008764DB">
        <w:rPr>
          <w:vertAlign w:val="subscript"/>
        </w:rPr>
        <w:t>4</w:t>
      </w:r>
      <w:r w:rsidR="00721546" w:rsidRPr="00721546">
        <w:t xml:space="preserve"> - О</w:t>
      </w:r>
      <w:r w:rsidR="00721546" w:rsidRPr="008764DB">
        <w:rPr>
          <w:vertAlign w:val="subscript"/>
        </w:rPr>
        <w:t>2</w:t>
      </w:r>
      <w:r w:rsidR="00721546" w:rsidRPr="00721546">
        <w:t xml:space="preserve"> (1)</w:t>
      </w:r>
      <w:r>
        <w:t>.</w:t>
      </w:r>
    </w:p>
    <w:p w14:paraId="27D660A7" w14:textId="4A8014BC" w:rsidR="008764DB" w:rsidRDefault="008764DB" w:rsidP="008764DB">
      <w:pPr>
        <w:pStyle w:val="a3"/>
        <w:numPr>
          <w:ilvl w:val="0"/>
          <w:numId w:val="5"/>
        </w:numPr>
      </w:pPr>
      <w:r>
        <w:t>В</w:t>
      </w:r>
      <w:r w:rsidR="00721546" w:rsidRPr="00721546">
        <w:t>одный раствор H</w:t>
      </w:r>
      <w:r w:rsidR="00721546" w:rsidRPr="008764DB">
        <w:rPr>
          <w:vertAlign w:val="subscript"/>
        </w:rPr>
        <w:t>2</w:t>
      </w:r>
      <w:r w:rsidR="00721546" w:rsidRPr="00721546">
        <w:t>SO</w:t>
      </w:r>
      <w:r w:rsidR="00721546" w:rsidRPr="008764DB">
        <w:rPr>
          <w:vertAlign w:val="subscript"/>
        </w:rPr>
        <w:t>4</w:t>
      </w:r>
      <w:r w:rsidR="00721546" w:rsidRPr="00721546">
        <w:t xml:space="preserve"> - Н</w:t>
      </w:r>
      <w:r w:rsidR="00721546" w:rsidRPr="008764DB">
        <w:rPr>
          <w:vertAlign w:val="subscript"/>
        </w:rPr>
        <w:t>2</w:t>
      </w:r>
      <w:r w:rsidR="00721546" w:rsidRPr="00721546">
        <w:t xml:space="preserve"> (2)</w:t>
      </w:r>
      <w:r>
        <w:t>.</w:t>
      </w:r>
    </w:p>
    <w:p w14:paraId="5DC46126" w14:textId="77777777" w:rsidR="008764DB" w:rsidRDefault="008764DB" w:rsidP="008764DB">
      <w:pPr>
        <w:pStyle w:val="a3"/>
        <w:numPr>
          <w:ilvl w:val="0"/>
          <w:numId w:val="5"/>
        </w:numPr>
      </w:pPr>
      <w:r>
        <w:t>В</w:t>
      </w:r>
      <w:r w:rsidRPr="00721546">
        <w:t>одный раствор H</w:t>
      </w:r>
      <w:r w:rsidRPr="008764DB">
        <w:rPr>
          <w:vertAlign w:val="subscript"/>
        </w:rPr>
        <w:t>2</w:t>
      </w:r>
      <w:r w:rsidRPr="00721546">
        <w:t>SO</w:t>
      </w:r>
      <w:r w:rsidRPr="008764DB">
        <w:rPr>
          <w:vertAlign w:val="subscript"/>
        </w:rPr>
        <w:t>4</w:t>
      </w:r>
      <w:r w:rsidRPr="00721546">
        <w:t xml:space="preserve"> - О</w:t>
      </w:r>
      <w:r w:rsidRPr="008764DB">
        <w:rPr>
          <w:vertAlign w:val="subscript"/>
        </w:rPr>
        <w:t>2</w:t>
      </w:r>
      <w:r w:rsidRPr="00721546">
        <w:t xml:space="preserve"> (4)</w:t>
      </w:r>
      <w:r>
        <w:t>.</w:t>
      </w:r>
    </w:p>
    <w:p w14:paraId="2BC9EE2F" w14:textId="77777777" w:rsidR="008764DB" w:rsidRDefault="008764DB" w:rsidP="008764DB">
      <w:pPr>
        <w:pStyle w:val="a3"/>
        <w:numPr>
          <w:ilvl w:val="0"/>
          <w:numId w:val="5"/>
        </w:numPr>
      </w:pPr>
      <w:r>
        <w:t>И</w:t>
      </w:r>
      <w:r w:rsidRPr="00721546">
        <w:t>змеренные относительно насыщенного хлорсеребряного электрода при 298</w:t>
      </w:r>
    </w:p>
    <w:p w14:paraId="62949FC7" w14:textId="77777777" w:rsidR="008764DB" w:rsidRDefault="008764DB" w:rsidP="008764DB">
      <w:pPr>
        <w:pStyle w:val="a3"/>
        <w:numPr>
          <w:ilvl w:val="0"/>
          <w:numId w:val="5"/>
        </w:numPr>
      </w:pPr>
      <w:r>
        <w:t>Э</w:t>
      </w:r>
      <w:r w:rsidR="00721546" w:rsidRPr="00721546">
        <w:t xml:space="preserve">лектрода, содержащего палладиевый </w:t>
      </w:r>
      <w:proofErr w:type="spellStart"/>
      <w:r w:rsidR="00721546" w:rsidRPr="00721546">
        <w:t>нанокомпозит</w:t>
      </w:r>
      <w:proofErr w:type="spellEnd"/>
      <w:r w:rsidR="00721546" w:rsidRPr="00721546">
        <w:t>, в системах водный раствор H</w:t>
      </w:r>
      <w:r w:rsidR="00721546" w:rsidRPr="008764DB">
        <w:rPr>
          <w:vertAlign w:val="subscript"/>
        </w:rPr>
        <w:t>2</w:t>
      </w:r>
      <w:r w:rsidR="00721546" w:rsidRPr="00721546">
        <w:t>SO</w:t>
      </w:r>
      <w:r w:rsidR="00721546" w:rsidRPr="008764DB">
        <w:rPr>
          <w:vertAlign w:val="subscript"/>
        </w:rPr>
        <w:t>4</w:t>
      </w:r>
      <w:r w:rsidR="00721546" w:rsidRPr="00721546">
        <w:t xml:space="preserve"> - Н</w:t>
      </w:r>
      <w:r w:rsidR="00721546" w:rsidRPr="008764DB">
        <w:rPr>
          <w:vertAlign w:val="subscript"/>
        </w:rPr>
        <w:t>2</w:t>
      </w:r>
      <w:r w:rsidR="00721546" w:rsidRPr="00721546">
        <w:t xml:space="preserve"> (</w:t>
      </w:r>
      <w:r w:rsidR="00396E18">
        <w:t>3</w:t>
      </w:r>
      <w:r w:rsidR="00721546" w:rsidRPr="00721546">
        <w:t>)</w:t>
      </w:r>
      <w:r>
        <w:t>.</w:t>
      </w:r>
    </w:p>
    <w:p w14:paraId="53353854" w14:textId="39EBD02B" w:rsidR="00C23761" w:rsidRPr="00C23761" w:rsidRDefault="00C23761" w:rsidP="006D234D">
      <w:pPr>
        <w:jc w:val="both"/>
        <w:rPr>
          <w:b/>
          <w:bCs/>
        </w:rPr>
      </w:pPr>
      <w:r w:rsidRPr="00C23761">
        <w:rPr>
          <w:b/>
          <w:bCs/>
        </w:rPr>
        <w:t>На основании построенных графиков следуют следующие закономерности:</w:t>
      </w:r>
    </w:p>
    <w:p w14:paraId="044DEA4C" w14:textId="61F01A7E" w:rsidR="00C23761" w:rsidRDefault="006D234D" w:rsidP="00C23761">
      <w:pPr>
        <w:pStyle w:val="a3"/>
        <w:numPr>
          <w:ilvl w:val="0"/>
          <w:numId w:val="14"/>
        </w:numPr>
        <w:jc w:val="both"/>
      </w:pPr>
      <w:r>
        <w:lastRenderedPageBreak/>
        <w:t xml:space="preserve">Электрод на основе </w:t>
      </w:r>
      <w:proofErr w:type="spellStart"/>
      <w:r>
        <w:t>палладиевосеребряного</w:t>
      </w:r>
      <w:proofErr w:type="spellEnd"/>
      <w:r>
        <w:t xml:space="preserve"> композита в системе раствор H</w:t>
      </w:r>
      <w:r w:rsidRPr="00C23761">
        <w:rPr>
          <w:vertAlign w:val="subscript"/>
        </w:rPr>
        <w:t>2</w:t>
      </w:r>
      <w:r>
        <w:t>S0</w:t>
      </w:r>
      <w:r w:rsidRPr="00C23761">
        <w:rPr>
          <w:vertAlign w:val="subscript"/>
        </w:rPr>
        <w:t>4</w:t>
      </w:r>
      <w:r>
        <w:t xml:space="preserve"> </w:t>
      </w:r>
      <w:r w:rsidR="00D872D7">
        <w:t>–</w:t>
      </w:r>
      <w:r>
        <w:t xml:space="preserve"> </w:t>
      </w:r>
      <w:r w:rsidR="00D872D7">
        <w:t>О</w:t>
      </w:r>
      <w:r w:rsidR="00D872D7" w:rsidRPr="00C23761">
        <w:rPr>
          <w:vertAlign w:val="subscript"/>
        </w:rPr>
        <w:t>2</w:t>
      </w:r>
      <w:r>
        <w:t xml:space="preserve"> (рис.3, кривая 1) имеет наибольший потенциал во всём интервале значений pH растворов. </w:t>
      </w:r>
    </w:p>
    <w:p w14:paraId="03ECA9E0" w14:textId="77777777" w:rsidR="00C23761" w:rsidRDefault="006D234D" w:rsidP="00C23761">
      <w:pPr>
        <w:pStyle w:val="a3"/>
        <w:numPr>
          <w:ilvl w:val="0"/>
          <w:numId w:val="14"/>
        </w:numPr>
        <w:jc w:val="both"/>
      </w:pPr>
      <w:r>
        <w:t xml:space="preserve">Потенциалы электродов с </w:t>
      </w:r>
      <w:proofErr w:type="spellStart"/>
      <w:r>
        <w:t>палладиевосеребряным</w:t>
      </w:r>
      <w:proofErr w:type="spellEnd"/>
      <w:r>
        <w:t xml:space="preserve"> и палладиевым композитами в присутствие водорода (кривые 2 и 3) практически не отличаются, уменьшаясь от 0.3 В до 0.2 В при изменении pH раствора от 3 до 0. </w:t>
      </w:r>
    </w:p>
    <w:p w14:paraId="71771C02" w14:textId="77777777" w:rsidR="00C23761" w:rsidRDefault="006D234D" w:rsidP="00C23761">
      <w:pPr>
        <w:pStyle w:val="a3"/>
        <w:numPr>
          <w:ilvl w:val="0"/>
          <w:numId w:val="14"/>
        </w:numPr>
        <w:jc w:val="both"/>
      </w:pPr>
      <w:r>
        <w:t xml:space="preserve">Максимальная разность потенциалов наблюдается между электродом, заполненным палладиевосеребряным композитом, в атмосфере </w:t>
      </w:r>
      <w:r w:rsidR="00C23761" w:rsidRPr="00C23761">
        <w:rPr>
          <w:lang w:val="en-US"/>
        </w:rPr>
        <w:t>O</w:t>
      </w:r>
      <w:r w:rsidRPr="00C23761">
        <w:rPr>
          <w:vertAlign w:val="subscript"/>
        </w:rPr>
        <w:t>2</w:t>
      </w:r>
      <w:r>
        <w:t xml:space="preserve"> и потенциалами электродов, содержащими палладиевосеребряный или палладиевый композит, в присутствии Н</w:t>
      </w:r>
      <w:r w:rsidRPr="00C23761">
        <w:rPr>
          <w:vertAlign w:val="subscript"/>
        </w:rPr>
        <w:t>2</w:t>
      </w:r>
      <w:r>
        <w:t>, погружённых в водные растворы H</w:t>
      </w:r>
      <w:r w:rsidRPr="00C23761">
        <w:rPr>
          <w:vertAlign w:val="subscript"/>
        </w:rPr>
        <w:t>2</w:t>
      </w:r>
      <w:r>
        <w:t>S0</w:t>
      </w:r>
      <w:r w:rsidRPr="00C23761">
        <w:rPr>
          <w:vertAlign w:val="subscript"/>
        </w:rPr>
        <w:t>4</w:t>
      </w:r>
      <w:r>
        <w:t xml:space="preserve">, pH которых лежит в интервале 0 - 2. </w:t>
      </w:r>
    </w:p>
    <w:p w14:paraId="1E35ECA9" w14:textId="70BBD8BF" w:rsidR="00376523" w:rsidRDefault="006D234D" w:rsidP="00C23761">
      <w:pPr>
        <w:pStyle w:val="a3"/>
        <w:numPr>
          <w:ilvl w:val="0"/>
          <w:numId w:val="14"/>
        </w:numPr>
        <w:jc w:val="both"/>
      </w:pPr>
      <w:r>
        <w:t>Сопоставление результатов потенциометрии и сорбционных характеристик изученных нанокомпозитов показывает, что для достижени</w:t>
      </w:r>
      <w:r w:rsidR="00376523">
        <w:t>я</w:t>
      </w:r>
      <w:r>
        <w:t xml:space="preserve"> максимального значения </w:t>
      </w:r>
      <w:proofErr w:type="spellStart"/>
      <w:r>
        <w:t>э.д.с</w:t>
      </w:r>
      <w:proofErr w:type="spellEnd"/>
      <w:r>
        <w:t>. водородного ТЭ на их основе следует использо</w:t>
      </w:r>
      <w:r w:rsidR="00376523" w:rsidRPr="00376523">
        <w:t>вать отрицательный электрод на базе палладиевого композита в паре с положительным электродом, функциональным материалом которого является палладиевосеребряный композит</w:t>
      </w:r>
      <w:r w:rsidR="00376523">
        <w:t>.</w:t>
      </w:r>
    </w:p>
    <w:p w14:paraId="470CA6EE" w14:textId="75C968BA" w:rsidR="0015121B" w:rsidRDefault="00376523" w:rsidP="00C23761">
      <w:pPr>
        <w:pStyle w:val="a3"/>
        <w:numPr>
          <w:ilvl w:val="0"/>
          <w:numId w:val="14"/>
        </w:numPr>
        <w:jc w:val="both"/>
      </w:pPr>
      <w:r w:rsidRPr="00376523">
        <w:t>Максимальная разность потенциалов наблюдается между электродом, заполненным палладиевосеребряным композитом, в атмосфере О</w:t>
      </w:r>
      <w:r w:rsidRPr="00C23761">
        <w:rPr>
          <w:vertAlign w:val="subscript"/>
        </w:rPr>
        <w:t>2</w:t>
      </w:r>
      <w:r w:rsidRPr="00376523">
        <w:t xml:space="preserve"> и потенциалами электродов, содержащими палладиевосеребряный или палладиевый композит, в присутствии Н</w:t>
      </w:r>
      <w:r w:rsidRPr="00C23761">
        <w:rPr>
          <w:vertAlign w:val="subscript"/>
        </w:rPr>
        <w:t>2</w:t>
      </w:r>
      <w:r w:rsidRPr="00376523">
        <w:t>, погружённых в водные растворы H</w:t>
      </w:r>
      <w:r w:rsidRPr="00C23761">
        <w:rPr>
          <w:vertAlign w:val="subscript"/>
        </w:rPr>
        <w:t>2</w:t>
      </w:r>
      <w:r w:rsidRPr="00376523">
        <w:t>SO</w:t>
      </w:r>
      <w:r w:rsidRPr="00C23761">
        <w:rPr>
          <w:vertAlign w:val="subscript"/>
        </w:rPr>
        <w:t>4</w:t>
      </w:r>
      <w:r w:rsidRPr="00376523">
        <w:t>, pH которых лежит в интервале 0 - 2.</w:t>
      </w:r>
    </w:p>
    <w:p w14:paraId="76F0BE6C" w14:textId="7961B6EF" w:rsidR="00376523" w:rsidRDefault="00376523" w:rsidP="00376523">
      <w:pPr>
        <w:jc w:val="both"/>
      </w:pPr>
      <w:r>
        <w:t xml:space="preserve">Результаты потенциометрии показывают, что для достижения максимального значения </w:t>
      </w:r>
      <w:proofErr w:type="spellStart"/>
      <w:r>
        <w:t>э.д.с</w:t>
      </w:r>
      <w:proofErr w:type="spellEnd"/>
      <w:r>
        <w:t>. водородного ТЭ отрицательный электрод на базе палладиевого композита следует использовать в паре с положительным электродом, функциональным материалом которого является палладиевосеребряный композит.</w:t>
      </w:r>
    </w:p>
    <w:p w14:paraId="66D6415E" w14:textId="77777777" w:rsidR="00C23761" w:rsidRDefault="00376523" w:rsidP="00376523">
      <w:pPr>
        <w:jc w:val="both"/>
      </w:pPr>
      <w:r>
        <w:t>С применением нанокомпозитов на основе полисульфонатотетрафенилметациклофаноктола изготовлен экспериментальный образец водородного ТЭ электрохимического генератора, принципиальная схема которого приведена на рис</w:t>
      </w:r>
      <w:r w:rsidR="00C23761">
        <w:t>унке</w:t>
      </w:r>
      <w:r>
        <w:t xml:space="preserve"> 2. </w:t>
      </w:r>
    </w:p>
    <w:p w14:paraId="0CC63032" w14:textId="1FCCEBF5" w:rsidR="00376523" w:rsidRDefault="00376523" w:rsidP="00376523">
      <w:pPr>
        <w:jc w:val="both"/>
      </w:pPr>
      <w:r>
        <w:t xml:space="preserve">В топливном элементе с палладиевым нанокомпозитом в качестве материала отрицательного электрода, на котором идёт окисление водорода, и с </w:t>
      </w:r>
      <w:r w:rsidR="005A0AE7">
        <w:t>палладиевосеребряным</w:t>
      </w:r>
      <w:r>
        <w:t xml:space="preserve"> композитом </w:t>
      </w:r>
      <w:r w:rsidR="005A0AE7">
        <w:t>в</w:t>
      </w:r>
      <w:r>
        <w:t xml:space="preserve"> качестве материала положительного электрода, на котором идёт восстановление кислорода, при напряжении 0.6 В плотность тока достигала 0.07 А</w:t>
      </w:r>
      <w:r w:rsidR="00C23761">
        <w:rPr>
          <w:rFonts w:cstheme="minorHAnsi"/>
        </w:rPr>
        <w:t>•</w:t>
      </w:r>
      <w:r>
        <w:t>см</w:t>
      </w:r>
      <w:r w:rsidR="005A0AE7" w:rsidRPr="005A0AE7">
        <w:rPr>
          <w:vertAlign w:val="superscript"/>
        </w:rPr>
        <w:t>-</w:t>
      </w:r>
      <w:r w:rsidRPr="005A0AE7">
        <w:rPr>
          <w:vertAlign w:val="superscript"/>
        </w:rPr>
        <w:t>1</w:t>
      </w:r>
      <w:r>
        <w:t>.</w:t>
      </w:r>
    </w:p>
    <w:p w14:paraId="1384D206" w14:textId="7451B26F" w:rsidR="00C23761" w:rsidRPr="00C23761" w:rsidRDefault="00C23761" w:rsidP="00376523">
      <w:pPr>
        <w:jc w:val="both"/>
        <w:rPr>
          <w:b/>
          <w:bCs/>
        </w:rPr>
      </w:pPr>
      <w:r w:rsidRPr="00C23761">
        <w:rPr>
          <w:b/>
          <w:bCs/>
        </w:rPr>
        <w:t>Основные выводы на основании проведенных исследований:</w:t>
      </w:r>
    </w:p>
    <w:p w14:paraId="2EA9DCA4" w14:textId="77777777" w:rsidR="003640F9" w:rsidRDefault="00376523" w:rsidP="00C23761">
      <w:pPr>
        <w:pStyle w:val="a3"/>
        <w:numPr>
          <w:ilvl w:val="0"/>
          <w:numId w:val="13"/>
        </w:numPr>
        <w:jc w:val="both"/>
      </w:pPr>
      <w:r>
        <w:t xml:space="preserve">Благодаря уникальному строению элементарного звена, высокой протонной проводимости и концентрации сильнокислотных ионогенных групп, полисульфонатотетрафенилметациклофаноктол представляет интерес как матрица металлополимерных композитов, перспективных для использования в качестве новых электродных материалов водородного ТЭ. </w:t>
      </w:r>
    </w:p>
    <w:p w14:paraId="4AC38C93" w14:textId="1EF16B30" w:rsidR="00376523" w:rsidRDefault="00376523" w:rsidP="00C23761">
      <w:pPr>
        <w:pStyle w:val="a3"/>
        <w:numPr>
          <w:ilvl w:val="0"/>
          <w:numId w:val="13"/>
        </w:numPr>
        <w:jc w:val="both"/>
      </w:pPr>
      <w:r>
        <w:t xml:space="preserve">Так, </w:t>
      </w:r>
      <w:proofErr w:type="spellStart"/>
      <w:r>
        <w:t>полисульфонатотетрафенилметациклофаноктол</w:t>
      </w:r>
      <w:proofErr w:type="spellEnd"/>
      <w:r>
        <w:t xml:space="preserve">, содержащий </w:t>
      </w:r>
      <w:proofErr w:type="spellStart"/>
      <w:r>
        <w:t>нанодисперсный</w:t>
      </w:r>
      <w:proofErr w:type="spellEnd"/>
      <w:r>
        <w:t xml:space="preserve"> палладий, может быть использован как функциональный материал для отрицательного электрода, полисульфонатотетрафенилметациклофаноктол, содержащий наноразмерные частицы палладия и серебра - как функциональный материал положительного электрода водородного ТЭ.</w:t>
      </w:r>
    </w:p>
    <w:p w14:paraId="46C2EC82" w14:textId="0BC510A9" w:rsidR="005A0AE7" w:rsidRDefault="005A0AE7" w:rsidP="003640F9">
      <w:pPr>
        <w:pStyle w:val="2"/>
        <w:spacing w:before="120" w:after="120"/>
        <w:jc w:val="center"/>
      </w:pPr>
      <w:r>
        <w:t>Список литературы</w:t>
      </w:r>
    </w:p>
    <w:p w14:paraId="02E49DBE" w14:textId="52EB7E8E" w:rsidR="005A0AE7" w:rsidRDefault="005A0AE7" w:rsidP="005A0AE7">
      <w:pPr>
        <w:pStyle w:val="a3"/>
        <w:numPr>
          <w:ilvl w:val="0"/>
          <w:numId w:val="1"/>
        </w:numPr>
        <w:jc w:val="both"/>
      </w:pPr>
      <w:r>
        <w:t>Коровин Н.В. Электрохимическая энергетика</w:t>
      </w:r>
      <w:r w:rsidR="008764DB">
        <w:t xml:space="preserve">, </w:t>
      </w:r>
      <w:r>
        <w:t>М</w:t>
      </w:r>
      <w:r w:rsidR="008764DB">
        <w:t xml:space="preserve">осква, </w:t>
      </w:r>
      <w:r>
        <w:t>Энергоатомиздат, 1991</w:t>
      </w:r>
      <w:r w:rsidR="008764DB">
        <w:t xml:space="preserve"> год, страница </w:t>
      </w:r>
      <w:r>
        <w:t>264.</w:t>
      </w:r>
    </w:p>
    <w:p w14:paraId="48135836" w14:textId="4C9BD4BA" w:rsidR="005A0AE7" w:rsidRDefault="005A0AE7" w:rsidP="005A0AE7">
      <w:pPr>
        <w:pStyle w:val="a3"/>
        <w:numPr>
          <w:ilvl w:val="0"/>
          <w:numId w:val="1"/>
        </w:numPr>
        <w:jc w:val="both"/>
      </w:pPr>
      <w:r>
        <w:t xml:space="preserve">Электрохимические генераторы / Н.С. </w:t>
      </w:r>
      <w:proofErr w:type="spellStart"/>
      <w:r>
        <w:t>Лидоренко</w:t>
      </w:r>
      <w:proofErr w:type="spellEnd"/>
      <w:r>
        <w:t>, Г.Ф. Мучник</w:t>
      </w:r>
      <w:r w:rsidR="00915077">
        <w:t xml:space="preserve">, Москва, </w:t>
      </w:r>
      <w:proofErr w:type="spellStart"/>
      <w:r>
        <w:t>Энергоиздат</w:t>
      </w:r>
      <w:proofErr w:type="spellEnd"/>
      <w:r>
        <w:t>, 1982</w:t>
      </w:r>
      <w:r w:rsidR="00915077">
        <w:t xml:space="preserve"> год, страница </w:t>
      </w:r>
      <w:r>
        <w:t>430.</w:t>
      </w:r>
    </w:p>
    <w:p w14:paraId="7DC7A177" w14:textId="77777777" w:rsidR="005A0AE7" w:rsidRDefault="005A0AE7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r>
        <w:t xml:space="preserve">Патент на изобретение №2291171. Способ получения полимерного катионита / Г.Н. Альтшулер, Л.П. Абрамова, О.Г. Альтшулер. - </w:t>
      </w:r>
      <w:proofErr w:type="spellStart"/>
      <w:r>
        <w:t>Опубл</w:t>
      </w:r>
      <w:proofErr w:type="spellEnd"/>
      <w:r>
        <w:t>. В</w:t>
      </w:r>
      <w:r w:rsidRPr="005A0AE7">
        <w:rPr>
          <w:lang w:val="en-US"/>
        </w:rPr>
        <w:t xml:space="preserve"> </w:t>
      </w:r>
      <w:r>
        <w:t>Б</w:t>
      </w:r>
      <w:r w:rsidRPr="005A0AE7">
        <w:rPr>
          <w:lang w:val="en-US"/>
        </w:rPr>
        <w:t>.</w:t>
      </w:r>
      <w:r>
        <w:t>И</w:t>
      </w:r>
      <w:r w:rsidRPr="005A0AE7">
        <w:rPr>
          <w:lang w:val="en-US"/>
        </w:rPr>
        <w:t xml:space="preserve">., 2007. - №1. </w:t>
      </w:r>
      <w:r>
        <w:rPr>
          <w:lang w:val="en-US"/>
        </w:rPr>
        <w:t>–</w:t>
      </w:r>
      <w:r w:rsidRPr="005A0AE7">
        <w:rPr>
          <w:lang w:val="en-US"/>
        </w:rPr>
        <w:t xml:space="preserve"> 296 </w:t>
      </w:r>
      <w:r>
        <w:t>с</w:t>
      </w:r>
      <w:r w:rsidRPr="005A0AE7">
        <w:rPr>
          <w:lang w:val="en-US"/>
        </w:rPr>
        <w:t>.</w:t>
      </w:r>
    </w:p>
    <w:p w14:paraId="57409CB8" w14:textId="4CC8FC9A" w:rsidR="005A0AE7" w:rsidRPr="005A0AE7" w:rsidRDefault="005A0AE7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5A0AE7">
        <w:rPr>
          <w:lang w:val="en-US"/>
        </w:rPr>
        <w:t xml:space="preserve">Novel network polymers based on </w:t>
      </w:r>
      <w:proofErr w:type="spellStart"/>
      <w:r w:rsidRPr="005A0AE7">
        <w:rPr>
          <w:lang w:val="en-US"/>
        </w:rPr>
        <w:t>calixresorcinarenes</w:t>
      </w:r>
      <w:proofErr w:type="spellEnd"/>
      <w:r w:rsidRPr="005A0AE7">
        <w:rPr>
          <w:lang w:val="en-US"/>
        </w:rPr>
        <w:t xml:space="preserve"> / H.N. Altshuler [</w:t>
      </w:r>
      <w:r>
        <w:t>и</w:t>
      </w:r>
      <w:r w:rsidRPr="005A0AE7">
        <w:rPr>
          <w:lang w:val="en-US"/>
        </w:rPr>
        <w:t xml:space="preserve"> </w:t>
      </w:r>
      <w:r>
        <w:t>др</w:t>
      </w:r>
      <w:r w:rsidRPr="005A0AE7">
        <w:rPr>
          <w:lang w:val="en-US"/>
        </w:rPr>
        <w:t xml:space="preserve">.] // </w:t>
      </w:r>
      <w:proofErr w:type="spellStart"/>
      <w:r w:rsidRPr="005A0AE7">
        <w:rPr>
          <w:lang w:val="en-US"/>
        </w:rPr>
        <w:t>Macromol</w:t>
      </w:r>
      <w:proofErr w:type="spellEnd"/>
      <w:r w:rsidRPr="005A0AE7">
        <w:rPr>
          <w:lang w:val="en-US"/>
        </w:rPr>
        <w:t>. Symposia, - 2002. - V.181.</w:t>
      </w:r>
      <w:r w:rsidR="00BC3BA0">
        <w:t xml:space="preserve"> </w:t>
      </w:r>
      <w:r w:rsidRPr="005A0AE7">
        <w:rPr>
          <w:lang w:val="en-US"/>
        </w:rPr>
        <w:t>-</w:t>
      </w:r>
      <w:r w:rsidR="00BC3BA0">
        <w:t xml:space="preserve"> </w:t>
      </w:r>
      <w:r w:rsidRPr="005A0AE7">
        <w:rPr>
          <w:lang w:val="en-US"/>
        </w:rPr>
        <w:t>№1.</w:t>
      </w:r>
      <w:r w:rsidR="00BC3BA0">
        <w:t xml:space="preserve"> </w:t>
      </w:r>
      <w:r w:rsidRPr="005A0AE7">
        <w:rPr>
          <w:lang w:val="en-US"/>
        </w:rPr>
        <w:t>-</w:t>
      </w:r>
      <w:r w:rsidR="00BC3BA0">
        <w:t xml:space="preserve"> </w:t>
      </w:r>
      <w:r w:rsidRPr="005A0AE7">
        <w:rPr>
          <w:lang w:val="en-US"/>
        </w:rPr>
        <w:t>P.1-4.2.</w:t>
      </w:r>
    </w:p>
    <w:p w14:paraId="64C91D40" w14:textId="68BAFD60" w:rsidR="005A0AE7" w:rsidRPr="00BC3BA0" w:rsidRDefault="005A0AE7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5A0AE7">
        <w:rPr>
          <w:lang w:val="en-US"/>
        </w:rPr>
        <w:t xml:space="preserve">Soli d phase nanoreactor based on </w:t>
      </w:r>
      <w:proofErr w:type="spellStart"/>
      <w:proofErr w:type="gramStart"/>
      <w:r w:rsidRPr="005A0AE7">
        <w:rPr>
          <w:lang w:val="en-US"/>
        </w:rPr>
        <w:t>polycalix</w:t>
      </w:r>
      <w:proofErr w:type="spellEnd"/>
      <w:r w:rsidRPr="005A0AE7">
        <w:rPr>
          <w:lang w:val="en-US"/>
        </w:rPr>
        <w:t>[</w:t>
      </w:r>
      <w:proofErr w:type="gramEnd"/>
      <w:r w:rsidRPr="005A0AE7">
        <w:rPr>
          <w:lang w:val="en-US"/>
        </w:rPr>
        <w:t>4]</w:t>
      </w:r>
      <w:proofErr w:type="spellStart"/>
      <w:r w:rsidRPr="005A0AE7">
        <w:rPr>
          <w:lang w:val="en-US"/>
        </w:rPr>
        <w:t>resorcinarene</w:t>
      </w:r>
      <w:proofErr w:type="spellEnd"/>
      <w:r w:rsidRPr="005A0AE7">
        <w:rPr>
          <w:lang w:val="en-US"/>
        </w:rPr>
        <w:t xml:space="preserve"> for catalytic processes with parti </w:t>
      </w:r>
      <w:proofErr w:type="spellStart"/>
      <w:r w:rsidRPr="005A0AE7">
        <w:rPr>
          <w:lang w:val="en-US"/>
        </w:rPr>
        <w:t>cipati</w:t>
      </w:r>
      <w:proofErr w:type="spellEnd"/>
      <w:r w:rsidRPr="005A0AE7">
        <w:rPr>
          <w:lang w:val="en-US"/>
        </w:rPr>
        <w:t xml:space="preserve"> on of hydrogen and oxygen / L. </w:t>
      </w:r>
      <w:proofErr w:type="spellStart"/>
      <w:r w:rsidRPr="005A0AE7">
        <w:rPr>
          <w:lang w:val="en-US"/>
        </w:rPr>
        <w:t>Sapozhnikova</w:t>
      </w:r>
      <w:proofErr w:type="spellEnd"/>
      <w:r w:rsidRPr="005A0AE7">
        <w:rPr>
          <w:lang w:val="en-US"/>
        </w:rPr>
        <w:t xml:space="preserve">, O. Altshuler, N. </w:t>
      </w:r>
      <w:proofErr w:type="spellStart"/>
      <w:r w:rsidRPr="005A0AE7">
        <w:rPr>
          <w:lang w:val="en-US"/>
        </w:rPr>
        <w:t>Malyshenko</w:t>
      </w:r>
      <w:proofErr w:type="spellEnd"/>
      <w:r w:rsidRPr="005A0AE7">
        <w:rPr>
          <w:lang w:val="en-US"/>
        </w:rPr>
        <w:t xml:space="preserve">, G. </w:t>
      </w:r>
      <w:proofErr w:type="spellStart"/>
      <w:r w:rsidRPr="005A0AE7">
        <w:rPr>
          <w:lang w:val="en-US"/>
        </w:rPr>
        <w:t>Shkurenko</w:t>
      </w:r>
      <w:proofErr w:type="spellEnd"/>
      <w:r w:rsidRPr="005A0AE7">
        <w:rPr>
          <w:lang w:val="en-US"/>
        </w:rPr>
        <w:t xml:space="preserve">, E. </w:t>
      </w:r>
      <w:proofErr w:type="spellStart"/>
      <w:r w:rsidRPr="005A0AE7">
        <w:rPr>
          <w:lang w:val="en-US"/>
        </w:rPr>
        <w:t>Ostapova</w:t>
      </w:r>
      <w:proofErr w:type="spellEnd"/>
      <w:r w:rsidRPr="005A0AE7">
        <w:rPr>
          <w:lang w:val="en-US"/>
        </w:rPr>
        <w:t xml:space="preserve">, H. Altshuler. // Int. J. </w:t>
      </w:r>
      <w:proofErr w:type="spellStart"/>
      <w:r w:rsidRPr="005A0AE7">
        <w:rPr>
          <w:lang w:val="en-US"/>
        </w:rPr>
        <w:t>Hidr</w:t>
      </w:r>
      <w:proofErr w:type="spellEnd"/>
      <w:r w:rsidRPr="005A0AE7">
        <w:rPr>
          <w:lang w:val="en-US"/>
        </w:rPr>
        <w:t xml:space="preserve">. </w:t>
      </w:r>
      <w:r w:rsidRPr="00BC3BA0">
        <w:rPr>
          <w:lang w:val="en-US"/>
        </w:rPr>
        <w:t>Energy, - 2011. - V.36</w:t>
      </w:r>
      <w:r w:rsidR="00BC3BA0">
        <w:t xml:space="preserve"> </w:t>
      </w:r>
      <w:r w:rsidRPr="00BC3BA0">
        <w:rPr>
          <w:lang w:val="en-US"/>
        </w:rPr>
        <w:t>/ - №1. — P.1259-1263</w:t>
      </w:r>
    </w:p>
    <w:p w14:paraId="6DDA0E39" w14:textId="4672A1BC" w:rsidR="00BC3BA0" w:rsidRPr="00BC3BA0" w:rsidRDefault="005A0AE7" w:rsidP="005A0AE7">
      <w:pPr>
        <w:pStyle w:val="a3"/>
        <w:numPr>
          <w:ilvl w:val="0"/>
          <w:numId w:val="1"/>
        </w:numPr>
        <w:jc w:val="both"/>
      </w:pPr>
      <w:r>
        <w:t xml:space="preserve">Потенциал медьсодержащего </w:t>
      </w:r>
      <w:proofErr w:type="spellStart"/>
      <w:r>
        <w:t>редоксида</w:t>
      </w:r>
      <w:proofErr w:type="spellEnd"/>
      <w:r>
        <w:t xml:space="preserve"> / T.А. Кравченко, Н.В. </w:t>
      </w:r>
      <w:proofErr w:type="spellStart"/>
      <w:r>
        <w:t>Соцкая</w:t>
      </w:r>
      <w:proofErr w:type="spellEnd"/>
      <w:r>
        <w:t>, В.А. Крысанов // Жур</w:t>
      </w:r>
      <w:r w:rsidR="00915077">
        <w:t xml:space="preserve">нал физической химии, </w:t>
      </w:r>
      <w:r>
        <w:t>2001</w:t>
      </w:r>
      <w:r w:rsidR="00915077">
        <w:t xml:space="preserve"> </w:t>
      </w:r>
      <w:proofErr w:type="gramStart"/>
      <w:r w:rsidR="00915077">
        <w:t xml:space="preserve">год, </w:t>
      </w:r>
      <w:r>
        <w:t xml:space="preserve"> </w:t>
      </w:r>
      <w:r w:rsidR="00915077">
        <w:t>том</w:t>
      </w:r>
      <w:proofErr w:type="gramEnd"/>
      <w:r w:rsidR="00915077">
        <w:t xml:space="preserve"> </w:t>
      </w:r>
      <w:r>
        <w:t>75</w:t>
      </w:r>
      <w:r w:rsidR="00915077">
        <w:t xml:space="preserve">, </w:t>
      </w:r>
      <w:r>
        <w:t>№4</w:t>
      </w:r>
      <w:r w:rsidR="00915077">
        <w:t xml:space="preserve">, страницы </w:t>
      </w:r>
      <w:r>
        <w:t>134-138.</w:t>
      </w:r>
    </w:p>
    <w:p w14:paraId="7E74625F" w14:textId="581F6051" w:rsidR="00BC3BA0" w:rsidRDefault="005A0AE7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5A0AE7">
        <w:rPr>
          <w:lang w:val="en-US"/>
        </w:rPr>
        <w:lastRenderedPageBreak/>
        <w:t>Nanoporous</w:t>
      </w:r>
      <w:proofErr w:type="spellEnd"/>
      <w:r w:rsidRPr="005A0AE7">
        <w:rPr>
          <w:lang w:val="en-US"/>
        </w:rPr>
        <w:t xml:space="preserve"> </w:t>
      </w:r>
      <w:proofErr w:type="spellStart"/>
      <w:r w:rsidRPr="005A0AE7">
        <w:rPr>
          <w:lang w:val="en-US"/>
        </w:rPr>
        <w:t>PdCo</w:t>
      </w:r>
      <w:proofErr w:type="spellEnd"/>
      <w:r w:rsidRPr="005A0AE7">
        <w:rPr>
          <w:lang w:val="en-US"/>
        </w:rPr>
        <w:t xml:space="preserve"> Catalyst for </w:t>
      </w:r>
      <w:proofErr w:type="spellStart"/>
      <w:r w:rsidRPr="005A0AE7">
        <w:rPr>
          <w:lang w:val="en-US"/>
        </w:rPr>
        <w:t>Microfuel</w:t>
      </w:r>
      <w:proofErr w:type="spellEnd"/>
      <w:r w:rsidRPr="005A0AE7">
        <w:rPr>
          <w:lang w:val="en-US"/>
        </w:rPr>
        <w:t xml:space="preserve"> Cells: Electrodeposition and Dealloying / K. Lee, O. Savadogo, A. Ishihara, S. </w:t>
      </w:r>
      <w:proofErr w:type="spellStart"/>
      <w:r w:rsidRPr="005A0AE7">
        <w:rPr>
          <w:lang w:val="en-US"/>
        </w:rPr>
        <w:t>Mitsushim</w:t>
      </w:r>
      <w:proofErr w:type="spellEnd"/>
      <w:r w:rsidRPr="005A0AE7">
        <w:rPr>
          <w:lang w:val="en-US"/>
        </w:rPr>
        <w:t xml:space="preserve"> a, N. K </w:t>
      </w:r>
      <w:proofErr w:type="spellStart"/>
      <w:r w:rsidRPr="005A0AE7">
        <w:rPr>
          <w:lang w:val="en-US"/>
        </w:rPr>
        <w:t>amiya</w:t>
      </w:r>
      <w:proofErr w:type="spellEnd"/>
      <w:r w:rsidRPr="005A0AE7">
        <w:rPr>
          <w:lang w:val="en-US"/>
        </w:rPr>
        <w:t xml:space="preserve">, K. Ota, / / J. </w:t>
      </w:r>
      <w:proofErr w:type="spellStart"/>
      <w:r w:rsidRPr="005A0AE7">
        <w:rPr>
          <w:lang w:val="en-US"/>
        </w:rPr>
        <w:t>Electrochem</w:t>
      </w:r>
      <w:proofErr w:type="spellEnd"/>
      <w:r w:rsidRPr="005A0AE7">
        <w:rPr>
          <w:lang w:val="en-US"/>
        </w:rPr>
        <w:t>. Soc., - 2006. - V. 153. - P.A20 -</w:t>
      </w:r>
      <w:r w:rsidR="00BC3BA0" w:rsidRPr="006C3A89">
        <w:rPr>
          <w:lang w:val="en-US"/>
        </w:rPr>
        <w:t xml:space="preserve"> </w:t>
      </w:r>
      <w:r w:rsidRPr="005A0AE7">
        <w:rPr>
          <w:lang w:val="en-US"/>
        </w:rPr>
        <w:t>A24.</w:t>
      </w:r>
    </w:p>
    <w:p w14:paraId="1829CC32" w14:textId="688441D3" w:rsidR="00BC3BA0" w:rsidRDefault="005A0AE7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5A0AE7">
        <w:rPr>
          <w:lang w:val="en-US"/>
        </w:rPr>
        <w:t xml:space="preserve">Scanning electrochemical microscopy characterization of bimetallic Pt-M (M= Pd, Ru, </w:t>
      </w:r>
      <w:proofErr w:type="spellStart"/>
      <w:r w:rsidRPr="005A0AE7">
        <w:rPr>
          <w:lang w:val="en-US"/>
        </w:rPr>
        <w:t>Ir</w:t>
      </w:r>
      <w:proofErr w:type="spellEnd"/>
      <w:r w:rsidRPr="005A0AE7">
        <w:rPr>
          <w:lang w:val="en-US"/>
        </w:rPr>
        <w:t>) catalysts for hydrogen oxidation / Yu-Ching Weng, Cheng-</w:t>
      </w:r>
      <w:proofErr w:type="spellStart"/>
      <w:r w:rsidRPr="005A0AE7">
        <w:rPr>
          <w:lang w:val="en-US"/>
        </w:rPr>
        <w:t>Tse</w:t>
      </w:r>
      <w:proofErr w:type="spellEnd"/>
      <w:r w:rsidRPr="005A0AE7">
        <w:rPr>
          <w:lang w:val="en-US"/>
        </w:rPr>
        <w:t xml:space="preserve"> Hsieh // </w:t>
      </w:r>
      <w:proofErr w:type="spellStart"/>
      <w:r w:rsidRPr="005A0AE7">
        <w:rPr>
          <w:lang w:val="en-US"/>
        </w:rPr>
        <w:t>Electrochim</w:t>
      </w:r>
      <w:proofErr w:type="spellEnd"/>
      <w:r w:rsidRPr="005A0AE7">
        <w:rPr>
          <w:lang w:val="en-US"/>
        </w:rPr>
        <w:t>. Acta, 2011 - V.56. P. 1932-1940.</w:t>
      </w:r>
    </w:p>
    <w:p w14:paraId="0EE755E2" w14:textId="54F1A867" w:rsidR="005A0AE7" w:rsidRDefault="005A0AE7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5A0AE7">
        <w:rPr>
          <w:lang w:val="en-US"/>
        </w:rPr>
        <w:t xml:space="preserve">Synthesis of carbon-supported Pd-Sn catalyst by ultrasonic </w:t>
      </w:r>
      <w:proofErr w:type="spellStart"/>
      <w:r w:rsidRPr="005A0AE7">
        <w:rPr>
          <w:lang w:val="en-US"/>
        </w:rPr>
        <w:t>irradiationfor</w:t>
      </w:r>
      <w:proofErr w:type="spellEnd"/>
      <w:r w:rsidRPr="005A0AE7">
        <w:rPr>
          <w:lang w:val="en-US"/>
        </w:rPr>
        <w:t xml:space="preserve"> oxygen reduction reaction / J. Kima, T. </w:t>
      </w:r>
      <w:proofErr w:type="spellStart"/>
      <w:r w:rsidRPr="005A0AE7">
        <w:rPr>
          <w:lang w:val="en-US"/>
        </w:rPr>
        <w:t>Montmab</w:t>
      </w:r>
      <w:proofErr w:type="spellEnd"/>
      <w:r w:rsidRPr="005A0AE7">
        <w:rPr>
          <w:lang w:val="en-US"/>
        </w:rPr>
        <w:t xml:space="preserve">, T. </w:t>
      </w:r>
      <w:proofErr w:type="spellStart"/>
      <w:r w:rsidRPr="005A0AE7">
        <w:rPr>
          <w:lang w:val="en-US"/>
        </w:rPr>
        <w:t>Osakaa</w:t>
      </w:r>
      <w:proofErr w:type="spellEnd"/>
      <w:r w:rsidRPr="005A0AE7">
        <w:rPr>
          <w:lang w:val="en-US"/>
        </w:rPr>
        <w:t xml:space="preserve"> // J. Power Sources, 2009. - </w:t>
      </w:r>
      <w:proofErr w:type="spellStart"/>
      <w:r w:rsidRPr="005A0AE7">
        <w:rPr>
          <w:lang w:val="en-US"/>
        </w:rPr>
        <w:t>V.l</w:t>
      </w:r>
      <w:proofErr w:type="spellEnd"/>
      <w:r w:rsidRPr="005A0AE7">
        <w:rPr>
          <w:lang w:val="en-US"/>
        </w:rPr>
        <w:t xml:space="preserve"> 89. - P. 909-915.</w:t>
      </w:r>
    </w:p>
    <w:p w14:paraId="55D64ABD" w14:textId="3D9F5CC4" w:rsidR="00493076" w:rsidRPr="005A0AE7" w:rsidRDefault="00493076" w:rsidP="005A0AE7">
      <w:pPr>
        <w:pStyle w:val="a3"/>
        <w:numPr>
          <w:ilvl w:val="0"/>
          <w:numId w:val="1"/>
        </w:numPr>
        <w:jc w:val="both"/>
        <w:rPr>
          <w:lang w:val="en-US"/>
        </w:rPr>
      </w:pPr>
      <w:hyperlink r:id="rId10" w:history="1">
        <w:proofErr w:type="spellStart"/>
        <w:r w:rsidRPr="00493076">
          <w:rPr>
            <w:rStyle w:val="a4"/>
            <w:lang w:val="en-US"/>
          </w:rPr>
          <w:t>Лучшие</w:t>
        </w:r>
        <w:proofErr w:type="spellEnd"/>
        <w:r w:rsidRPr="00493076">
          <w:rPr>
            <w:rStyle w:val="a4"/>
            <w:lang w:val="en-US"/>
          </w:rPr>
          <w:t xml:space="preserve"> </w:t>
        </w:r>
        <w:proofErr w:type="spellStart"/>
        <w:r w:rsidRPr="00493076">
          <w:rPr>
            <w:rStyle w:val="a4"/>
            <w:lang w:val="en-US"/>
          </w:rPr>
          <w:t>энергосберегающие</w:t>
        </w:r>
        <w:proofErr w:type="spellEnd"/>
        <w:r w:rsidRPr="00493076">
          <w:rPr>
            <w:rStyle w:val="a4"/>
            <w:lang w:val="en-US"/>
          </w:rPr>
          <w:t xml:space="preserve"> </w:t>
        </w:r>
        <w:proofErr w:type="spellStart"/>
        <w:r w:rsidRPr="00493076">
          <w:rPr>
            <w:rStyle w:val="a4"/>
            <w:lang w:val="en-US"/>
          </w:rPr>
          <w:t>дома</w:t>
        </w:r>
        <w:proofErr w:type="spellEnd"/>
        <w:r w:rsidRPr="00493076">
          <w:rPr>
            <w:rStyle w:val="a4"/>
          </w:rPr>
          <w:t>.</w:t>
        </w:r>
      </w:hyperlink>
    </w:p>
    <w:p w14:paraId="5FEA2DB5" w14:textId="2053B289" w:rsidR="0015121B" w:rsidRDefault="0015121B" w:rsidP="0015121B">
      <w:pPr>
        <w:jc w:val="both"/>
      </w:pPr>
      <w:r>
        <w:t xml:space="preserve">Источник: </w:t>
      </w:r>
      <w:proofErr w:type="spellStart"/>
      <w:r w:rsidRPr="0015121B">
        <w:t>Полисульфонатотетрафенилметациклофаноктол</w:t>
      </w:r>
      <w:proofErr w:type="spellEnd"/>
      <w:r w:rsidRPr="0015121B">
        <w:t xml:space="preserve"> как основа новых электродных материалов для водородного топливного элемента / Е.В. </w:t>
      </w:r>
      <w:proofErr w:type="spellStart"/>
      <w:r w:rsidRPr="0015121B">
        <w:t>Остапова</w:t>
      </w:r>
      <w:proofErr w:type="spellEnd"/>
      <w:r w:rsidRPr="0015121B">
        <w:t>, Г.Н. Альтшулер // Вестник КузГТУ</w:t>
      </w:r>
      <w:r w:rsidR="006C3A89">
        <w:t xml:space="preserve">, </w:t>
      </w:r>
      <w:r w:rsidRPr="0015121B">
        <w:t>2013</w:t>
      </w:r>
      <w:r w:rsidR="006C3A89">
        <w:t xml:space="preserve"> год, </w:t>
      </w:r>
      <w:r w:rsidRPr="0015121B">
        <w:t>№2</w:t>
      </w:r>
      <w:r w:rsidR="006C3A89">
        <w:t xml:space="preserve">, страницы </w:t>
      </w:r>
      <w:r w:rsidRPr="0015121B">
        <w:t>79-82.</w:t>
      </w:r>
    </w:p>
    <w:sectPr w:rsidR="0015121B" w:rsidSect="003640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755E"/>
    <w:multiLevelType w:val="hybridMultilevel"/>
    <w:tmpl w:val="D7D0F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E59F5"/>
    <w:multiLevelType w:val="hybridMultilevel"/>
    <w:tmpl w:val="9DA67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13A4"/>
    <w:multiLevelType w:val="hybridMultilevel"/>
    <w:tmpl w:val="810C1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6FCC"/>
    <w:multiLevelType w:val="hybridMultilevel"/>
    <w:tmpl w:val="75D4C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32C88"/>
    <w:multiLevelType w:val="hybridMultilevel"/>
    <w:tmpl w:val="36EC5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37A33"/>
    <w:multiLevelType w:val="hybridMultilevel"/>
    <w:tmpl w:val="9D321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30DDF"/>
    <w:multiLevelType w:val="hybridMultilevel"/>
    <w:tmpl w:val="6616BEBA"/>
    <w:lvl w:ilvl="0" w:tplc="E8CED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837A1"/>
    <w:multiLevelType w:val="hybridMultilevel"/>
    <w:tmpl w:val="C8A03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C1B68"/>
    <w:multiLevelType w:val="hybridMultilevel"/>
    <w:tmpl w:val="232A7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F0543"/>
    <w:multiLevelType w:val="hybridMultilevel"/>
    <w:tmpl w:val="21F2C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F6CDD"/>
    <w:multiLevelType w:val="hybridMultilevel"/>
    <w:tmpl w:val="3A60C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A2DFA"/>
    <w:multiLevelType w:val="hybridMultilevel"/>
    <w:tmpl w:val="802ECA7A"/>
    <w:lvl w:ilvl="0" w:tplc="A0FEAE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16A5D"/>
    <w:multiLevelType w:val="hybridMultilevel"/>
    <w:tmpl w:val="8ED60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44F15"/>
    <w:multiLevelType w:val="hybridMultilevel"/>
    <w:tmpl w:val="5F024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408299">
    <w:abstractNumId w:val="6"/>
  </w:num>
  <w:num w:numId="2" w16cid:durableId="1021931622">
    <w:abstractNumId w:val="9"/>
  </w:num>
  <w:num w:numId="3" w16cid:durableId="1665934718">
    <w:abstractNumId w:val="2"/>
  </w:num>
  <w:num w:numId="4" w16cid:durableId="1563174649">
    <w:abstractNumId w:val="11"/>
  </w:num>
  <w:num w:numId="5" w16cid:durableId="757097947">
    <w:abstractNumId w:val="12"/>
  </w:num>
  <w:num w:numId="6" w16cid:durableId="613945091">
    <w:abstractNumId w:val="4"/>
  </w:num>
  <w:num w:numId="7" w16cid:durableId="813570628">
    <w:abstractNumId w:val="13"/>
  </w:num>
  <w:num w:numId="8" w16cid:durableId="33776039">
    <w:abstractNumId w:val="0"/>
  </w:num>
  <w:num w:numId="9" w16cid:durableId="309948201">
    <w:abstractNumId w:val="10"/>
  </w:num>
  <w:num w:numId="10" w16cid:durableId="604851358">
    <w:abstractNumId w:val="3"/>
  </w:num>
  <w:num w:numId="11" w16cid:durableId="2042365629">
    <w:abstractNumId w:val="8"/>
  </w:num>
  <w:num w:numId="12" w16cid:durableId="2041273076">
    <w:abstractNumId w:val="7"/>
  </w:num>
  <w:num w:numId="13" w16cid:durableId="1331056875">
    <w:abstractNumId w:val="1"/>
  </w:num>
  <w:num w:numId="14" w16cid:durableId="5676109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1B"/>
    <w:rsid w:val="0015121B"/>
    <w:rsid w:val="001C5B7B"/>
    <w:rsid w:val="003640F9"/>
    <w:rsid w:val="003746EF"/>
    <w:rsid w:val="00376523"/>
    <w:rsid w:val="00391729"/>
    <w:rsid w:val="00396E18"/>
    <w:rsid w:val="003D1586"/>
    <w:rsid w:val="00493076"/>
    <w:rsid w:val="005A0AE7"/>
    <w:rsid w:val="006C3A89"/>
    <w:rsid w:val="006D234D"/>
    <w:rsid w:val="00721546"/>
    <w:rsid w:val="00853CD6"/>
    <w:rsid w:val="008764DB"/>
    <w:rsid w:val="00915077"/>
    <w:rsid w:val="00BC3BA0"/>
    <w:rsid w:val="00C23761"/>
    <w:rsid w:val="00C3605B"/>
    <w:rsid w:val="00D872D7"/>
    <w:rsid w:val="00E17533"/>
    <w:rsid w:val="00E824A9"/>
    <w:rsid w:val="00E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4C21"/>
  <w15:chartTrackingRefBased/>
  <w15:docId w15:val="{7FB22B6F-1364-4E52-82FE-A0462784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40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512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A0A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12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A0A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5A0A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64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49307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93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gekoms.org/2020/10/28/luchshie-jenergosberegajushhie-dom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2094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Конышев</dc:creator>
  <cp:keywords/>
  <dc:description/>
  <cp:lastModifiedBy>GIP-Gekoms</cp:lastModifiedBy>
  <cp:revision>2</cp:revision>
  <dcterms:created xsi:type="dcterms:W3CDTF">2022-10-29T14:22:00Z</dcterms:created>
  <dcterms:modified xsi:type="dcterms:W3CDTF">2022-10-29T14:22:00Z</dcterms:modified>
</cp:coreProperties>
</file>