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A941" w14:textId="0854D8A3" w:rsidR="00914E24" w:rsidRDefault="00914E24" w:rsidP="00C20F61">
      <w:pPr>
        <w:pStyle w:val="1"/>
        <w:spacing w:before="120" w:after="120"/>
        <w:jc w:val="center"/>
      </w:pPr>
      <w:r w:rsidRPr="00914E24">
        <w:t xml:space="preserve">Моделирование характеристик асимметричной и симметричной </w:t>
      </w:r>
      <w:r w:rsidR="009C5771" w:rsidRPr="00914E24">
        <w:t>систем</w:t>
      </w:r>
      <w:r w:rsidRPr="00914E24">
        <w:t xml:space="preserve"> MSMQ со случайным опросом</w:t>
      </w:r>
    </w:p>
    <w:p w14:paraId="093C4DCD" w14:textId="77777777" w:rsidR="00C20F61" w:rsidRDefault="00914E24" w:rsidP="00914E24">
      <w:pPr>
        <w:jc w:val="both"/>
      </w:pPr>
      <w:r>
        <w:t xml:space="preserve">В работе рассмотрено исследование моделирования оценки характеристик с использованием языка РЕРА. </w:t>
      </w:r>
    </w:p>
    <w:p w14:paraId="223EA4A5" w14:textId="77777777" w:rsidR="00C20F61" w:rsidRDefault="00914E24" w:rsidP="00914E24">
      <w:pPr>
        <w:jc w:val="both"/>
      </w:pPr>
      <w:r>
        <w:t xml:space="preserve">Полученные примеры при исследовании моделирования будут использоваться, чтобы показать методы упрощения модели. </w:t>
      </w:r>
    </w:p>
    <w:p w14:paraId="0528EBE8" w14:textId="77777777" w:rsidR="00C20F61" w:rsidRPr="00C20F61" w:rsidRDefault="00914E24" w:rsidP="00914E24">
      <w:pPr>
        <w:jc w:val="both"/>
        <w:rPr>
          <w:b/>
          <w:bCs/>
        </w:rPr>
      </w:pPr>
      <w:r w:rsidRPr="00C20F61">
        <w:rPr>
          <w:b/>
          <w:bCs/>
        </w:rPr>
        <w:t xml:space="preserve">При исследовании рассматриваются и сравниваются различные системы: </w:t>
      </w:r>
    </w:p>
    <w:p w14:paraId="4103A999" w14:textId="77777777" w:rsidR="00C20F61" w:rsidRDefault="00C20F61" w:rsidP="00C20F61">
      <w:pPr>
        <w:pStyle w:val="a3"/>
        <w:numPr>
          <w:ilvl w:val="0"/>
          <w:numId w:val="4"/>
        </w:numPr>
        <w:jc w:val="both"/>
      </w:pPr>
      <w:r>
        <w:t>А</w:t>
      </w:r>
      <w:r w:rsidR="00914E24">
        <w:t>симметричные</w:t>
      </w:r>
      <w:r>
        <w:t>.</w:t>
      </w:r>
    </w:p>
    <w:p w14:paraId="6C5EFB29" w14:textId="77777777" w:rsidR="00C20F61" w:rsidRDefault="00C20F61" w:rsidP="00C20F61">
      <w:pPr>
        <w:pStyle w:val="a3"/>
        <w:numPr>
          <w:ilvl w:val="0"/>
          <w:numId w:val="4"/>
        </w:numPr>
        <w:jc w:val="both"/>
      </w:pPr>
      <w:r>
        <w:t>С</w:t>
      </w:r>
      <w:r w:rsidR="00914E24">
        <w:t xml:space="preserve">имметричные системы MSMQ со случайным опросом. </w:t>
      </w:r>
    </w:p>
    <w:p w14:paraId="140EFBF7" w14:textId="798584ED" w:rsidR="00C20F61" w:rsidRDefault="00914E24" w:rsidP="00914E24">
      <w:pPr>
        <w:jc w:val="both"/>
      </w:pPr>
      <w:r>
        <w:t>Они являются расширением традиционной системы опроса и обычно применяются к моделям, в которых множественные ресурсы разделены среди нескольких пользователей, возможно с различными требованиями</w:t>
      </w:r>
      <w:r w:rsidR="00C20F61">
        <w:t xml:space="preserve"> согласно, исследований</w:t>
      </w:r>
      <w:r>
        <w:t xml:space="preserve"> [1-14]. </w:t>
      </w:r>
    </w:p>
    <w:p w14:paraId="1739C7B9" w14:textId="3684C65D" w:rsidR="00914E24" w:rsidRDefault="00914E24" w:rsidP="00914E24">
      <w:pPr>
        <w:jc w:val="both"/>
      </w:pPr>
      <w:r>
        <w:t xml:space="preserve">Приведённые примеры включают локальные сети с многочисленными маркерами и сетями взаимосвязи мультишин в распределенных системах. Подобные системы были исследованы в </w:t>
      </w:r>
      <w:r w:rsidR="00C20F61">
        <w:t xml:space="preserve">работах </w:t>
      </w:r>
      <w:r>
        <w:t>[15-29].</w:t>
      </w:r>
    </w:p>
    <w:p w14:paraId="2523E308" w14:textId="77777777" w:rsidR="00C20F61" w:rsidRDefault="00914E24" w:rsidP="00C20F61">
      <w:pPr>
        <w:jc w:val="both"/>
      </w:pPr>
      <w:r>
        <w:t>Далее приводится подробная информация о каждой модели, указываются значения применённых параметров, и приводятся графики, показывающие изменение среднего времени ожидания в зависимости от изменения условий в данной системе.</w:t>
      </w:r>
    </w:p>
    <w:p w14:paraId="02A1FB29" w14:textId="6CC97907" w:rsidR="00914E24" w:rsidRPr="00C20F61" w:rsidRDefault="00914E24" w:rsidP="00C20F61">
      <w:pPr>
        <w:pStyle w:val="2"/>
        <w:spacing w:before="120" w:after="120"/>
        <w:jc w:val="center"/>
      </w:pPr>
      <w:r w:rsidRPr="00C20F61">
        <w:t>Асимметричная система MSMQ со случайным опросом</w:t>
      </w:r>
    </w:p>
    <w:p w14:paraId="1EAFCFD0" w14:textId="3ED4BEA1" w:rsidR="00914E24" w:rsidRPr="00914E24" w:rsidRDefault="00914E24" w:rsidP="00914E24">
      <w:pPr>
        <w:jc w:val="both"/>
      </w:pPr>
      <w:r w:rsidRPr="00914E24">
        <w:t>Рассмотрим асимметричную систему, в которой ёмкости узлов в системе отличаются.</w:t>
      </w:r>
    </w:p>
    <w:p w14:paraId="34F79AB9" w14:textId="77777777" w:rsidR="00AF4F5C" w:rsidRPr="00AF4F5C" w:rsidRDefault="00914E24" w:rsidP="00914E24">
      <w:pPr>
        <w:jc w:val="both"/>
        <w:rPr>
          <w:b/>
          <w:bCs/>
        </w:rPr>
      </w:pPr>
      <w:r w:rsidRPr="00AF4F5C">
        <w:rPr>
          <w:b/>
          <w:bCs/>
        </w:rPr>
        <w:t>В системе имеются три узла</w:t>
      </w:r>
      <w:r w:rsidR="00AF4F5C" w:rsidRPr="00AF4F5C">
        <w:rPr>
          <w:b/>
          <w:bCs/>
        </w:rPr>
        <w:t>:</w:t>
      </w:r>
    </w:p>
    <w:p w14:paraId="1755AD22" w14:textId="1AB76713" w:rsidR="00AF4F5C" w:rsidRDefault="00AF4F5C" w:rsidP="00AF4F5C">
      <w:pPr>
        <w:pStyle w:val="a3"/>
        <w:numPr>
          <w:ilvl w:val="0"/>
          <w:numId w:val="5"/>
        </w:numPr>
        <w:jc w:val="both"/>
      </w:pPr>
      <w:r>
        <w:t>Д</w:t>
      </w:r>
      <w:r w:rsidR="00914E24">
        <w:t xml:space="preserve">ва с ёмкостью 1. </w:t>
      </w:r>
    </w:p>
    <w:p w14:paraId="7B5FD5B4" w14:textId="77777777" w:rsidR="00AF4F5C" w:rsidRDefault="00AF4F5C" w:rsidP="00AF4F5C">
      <w:pPr>
        <w:pStyle w:val="a3"/>
        <w:numPr>
          <w:ilvl w:val="0"/>
          <w:numId w:val="5"/>
        </w:numPr>
        <w:jc w:val="both"/>
      </w:pPr>
      <w:r>
        <w:t>Один с ёмкостью 2.</w:t>
      </w:r>
    </w:p>
    <w:p w14:paraId="547BE7AC" w14:textId="77777777" w:rsidR="00AF4F5C" w:rsidRDefault="00914E24" w:rsidP="00914E24">
      <w:pPr>
        <w:jc w:val="both"/>
      </w:pPr>
      <w:r>
        <w:t>Случайный опрос в системе означает</w:t>
      </w:r>
      <w:r w:rsidR="00AF4F5C">
        <w:t>, ч</w:t>
      </w:r>
      <w:r>
        <w:t xml:space="preserve">то при переходе от узла сервер может перейти к любому узлу, даже к тому же самому узлу снова. </w:t>
      </w:r>
    </w:p>
    <w:p w14:paraId="5C4D19F8" w14:textId="77777777" w:rsidR="00AF4F5C" w:rsidRDefault="00914E24" w:rsidP="00914E24">
      <w:pPr>
        <w:jc w:val="both"/>
      </w:pPr>
      <w:r>
        <w:t>Обслуживание ограничено, так как сервер, достигающий узла Node</w:t>
      </w:r>
      <w:r>
        <w:rPr>
          <w:vertAlign w:val="subscript"/>
        </w:rPr>
        <w:t>1</w:t>
      </w:r>
      <w:r>
        <w:t xml:space="preserve">, когда он полон, мог бы перед переходом обслужить только одного представителя клиента. </w:t>
      </w:r>
    </w:p>
    <w:p w14:paraId="4E43815E" w14:textId="30738F4C" w:rsidR="00AF4F5C" w:rsidRDefault="00914E24" w:rsidP="00914E24">
      <w:pPr>
        <w:jc w:val="both"/>
      </w:pPr>
      <w:r>
        <w:t>Однако, если второй сервер прибывает позже, в то время как первое обслуживание все еще происходит, то он может одновременно занять узел</w:t>
      </w:r>
      <w:r w:rsidR="00AF4F5C">
        <w:t>.</w:t>
      </w:r>
    </w:p>
    <w:p w14:paraId="743BE2F2" w14:textId="79B04EBA" w:rsidR="00914E24" w:rsidRPr="00AF4F5C" w:rsidRDefault="00914E24" w:rsidP="00914E24">
      <w:pPr>
        <w:jc w:val="both"/>
        <w:rPr>
          <w:b/>
          <w:bCs/>
        </w:rPr>
      </w:pPr>
      <w:r w:rsidRPr="00AF4F5C">
        <w:rPr>
          <w:b/>
          <w:bCs/>
        </w:rPr>
        <w:t>Система может быть классифицирована как</w:t>
      </w:r>
      <w:r w:rsidR="00AF4F5C" w:rsidRPr="00AF4F5C">
        <w:rPr>
          <w:b/>
          <w:bCs/>
        </w:rPr>
        <w:t>:</w:t>
      </w:r>
    </w:p>
    <w:p w14:paraId="66B83056" w14:textId="34C9F97C" w:rsidR="00914E24" w:rsidRDefault="00914E24" w:rsidP="00914E24">
      <w:pPr>
        <w:jc w:val="center"/>
      </w:pPr>
      <w:r>
        <w:rPr>
          <w:noProof/>
        </w:rPr>
        <w:drawing>
          <wp:inline distT="0" distB="0" distL="0" distR="0" wp14:anchorId="7C0A2FFA" wp14:editId="050ED41C">
            <wp:extent cx="3752850" cy="440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21" cy="4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9BA0" w14:textId="77777777" w:rsidR="00914E24" w:rsidRDefault="00914E24" w:rsidP="00914E24">
      <w:pPr>
        <w:jc w:val="both"/>
      </w:pPr>
      <w:r>
        <w:t>Обгон разрешен в том смысле, что сервер при достижении узла не находит клиента и будет переходить дальше.</w:t>
      </w:r>
    </w:p>
    <w:p w14:paraId="3CCF0521" w14:textId="6C59FEE8" w:rsidR="00914E24" w:rsidRPr="00AF4F5C" w:rsidRDefault="00914E24" w:rsidP="00914E24">
      <w:pPr>
        <w:jc w:val="both"/>
        <w:rPr>
          <w:b/>
          <w:bCs/>
        </w:rPr>
      </w:pPr>
      <w:r w:rsidRPr="00AF4F5C">
        <w:rPr>
          <w:b/>
          <w:bCs/>
        </w:rPr>
        <w:t>Модель этой системы на языке РЕРА приведена на рис</w:t>
      </w:r>
      <w:r w:rsidR="00AF4F5C" w:rsidRPr="00AF4F5C">
        <w:rPr>
          <w:b/>
          <w:bCs/>
        </w:rPr>
        <w:t>унке</w:t>
      </w:r>
      <w:r w:rsidRPr="00AF4F5C">
        <w:rPr>
          <w:b/>
          <w:bCs/>
        </w:rPr>
        <w:t xml:space="preserve"> 1</w:t>
      </w:r>
      <w:r w:rsidR="00AF4F5C" w:rsidRPr="00AF4F5C">
        <w:rPr>
          <w:b/>
          <w:bCs/>
        </w:rPr>
        <w:t>:</w:t>
      </w:r>
    </w:p>
    <w:p w14:paraId="6423ECA5" w14:textId="64174FB9" w:rsidR="00914E24" w:rsidRDefault="00384A65" w:rsidP="00914E24">
      <w:pPr>
        <w:jc w:val="center"/>
      </w:pPr>
      <w:r>
        <w:rPr>
          <w:noProof/>
        </w:rPr>
        <w:lastRenderedPageBreak/>
        <w:drawing>
          <wp:inline distT="0" distB="0" distL="0" distR="0" wp14:anchorId="388BF482" wp14:editId="7E600B2C">
            <wp:extent cx="4629150" cy="33585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76" cy="3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5148" w14:textId="5A3CEE0B" w:rsidR="00384A65" w:rsidRDefault="00384A65" w:rsidP="00914E24">
      <w:pPr>
        <w:jc w:val="center"/>
      </w:pPr>
      <w:r w:rsidRPr="00384A65">
        <w:t>Рис</w:t>
      </w:r>
      <w:r w:rsidR="00AF4F5C">
        <w:t xml:space="preserve">унок </w:t>
      </w:r>
      <w:r w:rsidRPr="00384A65">
        <w:t>1</w:t>
      </w:r>
      <w:r>
        <w:t xml:space="preserve"> –</w:t>
      </w:r>
      <w:r w:rsidRPr="00384A65">
        <w:t xml:space="preserve"> Асимметричная модель MSMQ с отмеченным узлом Node</w:t>
      </w:r>
      <w:r>
        <w:rPr>
          <w:vertAlign w:val="subscript"/>
        </w:rPr>
        <w:t>1</w:t>
      </w:r>
    </w:p>
    <w:p w14:paraId="2468AF8D" w14:textId="77777777" w:rsidR="00AF4F5C" w:rsidRDefault="00914E24" w:rsidP="00914E24">
      <w:pPr>
        <w:jc w:val="both"/>
      </w:pPr>
      <w:r>
        <w:t>Предполагаем, что Node</w:t>
      </w:r>
      <w:r>
        <w:rPr>
          <w:vertAlign w:val="subscript"/>
        </w:rPr>
        <w:t>1</w:t>
      </w:r>
      <w:r>
        <w:t xml:space="preserve"> </w:t>
      </w:r>
      <w:r w:rsidR="00AF4F5C">
        <w:t>это</w:t>
      </w:r>
      <w:r>
        <w:t xml:space="preserve"> узел с характеристиками, которые отличают не только его большую ёмкость, но также и более скоростной ответ на вопросы сервера. </w:t>
      </w:r>
    </w:p>
    <w:p w14:paraId="5CF38037" w14:textId="773AC371" w:rsidR="00914E24" w:rsidRDefault="00914E24" w:rsidP="00914E24">
      <w:pPr>
        <w:jc w:val="both"/>
      </w:pPr>
      <w:r>
        <w:t>Теперь эти вопросы представлены раздельно при проходе (</w:t>
      </w:r>
      <w:proofErr w:type="spellStart"/>
      <w:r>
        <w:t>pass</w:t>
      </w:r>
      <w:proofErr w:type="spellEnd"/>
      <w:r>
        <w:t>) действий или при включении (</w:t>
      </w:r>
      <w:proofErr w:type="spellStart"/>
      <w:r>
        <w:t>engage</w:t>
      </w:r>
      <w:proofErr w:type="spellEnd"/>
      <w:r>
        <w:t>).</w:t>
      </w:r>
    </w:p>
    <w:p w14:paraId="559CEA79" w14:textId="77777777" w:rsidR="00384A65" w:rsidRDefault="00914E24" w:rsidP="00914E24">
      <w:pPr>
        <w:jc w:val="both"/>
      </w:pPr>
      <w:r>
        <w:t>Предполагаем, что найдется процесс, производящий места для каждого клиента в буфере для узла так, чтобы оценка прибытия, когда буфер пуст, была удвоенной оценкой прибытия, в случае, когда одно место в буфере уже занято</w:t>
      </w:r>
      <w:r w:rsidR="00384A65">
        <w:t>.</w:t>
      </w:r>
    </w:p>
    <w:p w14:paraId="670F09EA" w14:textId="77777777" w:rsidR="00181809" w:rsidRDefault="00914E24" w:rsidP="00914E24">
      <w:pPr>
        <w:jc w:val="both"/>
      </w:pPr>
      <w:r>
        <w:t>В компоненте сервера S действие блуждания (</w:t>
      </w:r>
      <w:proofErr w:type="spellStart"/>
      <w:r w:rsidR="00384A65">
        <w:rPr>
          <w:lang w:val="en-US"/>
        </w:rPr>
        <w:t>wa</w:t>
      </w:r>
      <w:r>
        <w:t>lk</w:t>
      </w:r>
      <w:proofErr w:type="spellEnd"/>
      <w:r>
        <w:t xml:space="preserve">) представлено тремя различными действиями, каждое с оценкой деятельности </w:t>
      </w:r>
      <w:r w:rsidR="00384A65">
        <w:rPr>
          <w:rFonts w:cstheme="minorHAnsi"/>
        </w:rPr>
        <w:t>ω</w:t>
      </w:r>
      <w:r w:rsidR="00384A65" w:rsidRPr="00384A65">
        <w:t>/</w:t>
      </w:r>
      <w:r>
        <w:t>3, вероятность каждого из результатов есть 1/3</w:t>
      </w:r>
      <w:r w:rsidR="00384A65" w:rsidRPr="00384A65">
        <w:t>.</w:t>
      </w:r>
      <w:r>
        <w:t xml:space="preserve"> </w:t>
      </w:r>
    </w:p>
    <w:p w14:paraId="048A9606" w14:textId="460C75C6" w:rsidR="00914E24" w:rsidRDefault="00914E24" w:rsidP="00914E24">
      <w:pPr>
        <w:jc w:val="both"/>
      </w:pPr>
      <w:proofErr w:type="spellStart"/>
      <w:r>
        <w:t>S</w:t>
      </w:r>
      <w:r w:rsidRPr="00384A65">
        <w:rPr>
          <w:vertAlign w:val="subscript"/>
        </w:rPr>
        <w:t>j</w:t>
      </w:r>
      <w:proofErr w:type="spellEnd"/>
      <w:r>
        <w:t xml:space="preserve"> обозначает представитель сервера в узле </w:t>
      </w:r>
      <w:proofErr w:type="spellStart"/>
      <w:r>
        <w:t>Node</w:t>
      </w:r>
      <w:proofErr w:type="spellEnd"/>
      <w:r w:rsidR="00384A65">
        <w:rPr>
          <w:vertAlign w:val="subscript"/>
          <w:lang w:val="en-US"/>
        </w:rPr>
        <w:t>j</w:t>
      </w:r>
      <w:r>
        <w:t>, когда его можно включать (</w:t>
      </w:r>
      <w:proofErr w:type="spellStart"/>
      <w:r>
        <w:t>engage</w:t>
      </w:r>
      <w:proofErr w:type="spellEnd"/>
      <w:r>
        <w:t>) или проходить (</w:t>
      </w:r>
      <w:proofErr w:type="spellStart"/>
      <w:r>
        <w:t>pass</w:t>
      </w:r>
      <w:proofErr w:type="spellEnd"/>
      <w:r>
        <w:t>) в зависимости от того, есть ли требования у клиента по обслуживанию узла или нет.</w:t>
      </w:r>
    </w:p>
    <w:p w14:paraId="560E8BB0" w14:textId="4F3B8E21" w:rsidR="00384A65" w:rsidRPr="00AF4F5C" w:rsidRDefault="00914E24" w:rsidP="00914E24">
      <w:pPr>
        <w:jc w:val="both"/>
        <w:rPr>
          <w:b/>
          <w:bCs/>
        </w:rPr>
      </w:pPr>
      <w:r w:rsidRPr="00AF4F5C">
        <w:rPr>
          <w:b/>
          <w:bCs/>
        </w:rPr>
        <w:t>На рис</w:t>
      </w:r>
      <w:r w:rsidR="00AF4F5C" w:rsidRPr="00AF4F5C">
        <w:rPr>
          <w:b/>
          <w:bCs/>
        </w:rPr>
        <w:t>унке</w:t>
      </w:r>
      <w:r w:rsidRPr="00AF4F5C">
        <w:rPr>
          <w:b/>
          <w:bCs/>
        </w:rPr>
        <w:t xml:space="preserve"> 2 показана модифицированная версия узла Node</w:t>
      </w:r>
      <w:r w:rsidRPr="00AF4F5C">
        <w:rPr>
          <w:b/>
          <w:bCs/>
          <w:vertAlign w:val="subscript"/>
        </w:rPr>
        <w:t>2</w:t>
      </w:r>
      <w:r w:rsidR="00AF4F5C" w:rsidRPr="00AF4F5C">
        <w:rPr>
          <w:b/>
          <w:bCs/>
        </w:rPr>
        <w:t>:</w:t>
      </w:r>
    </w:p>
    <w:p w14:paraId="4EF5CFF0" w14:textId="2CED6458" w:rsidR="00384A65" w:rsidRDefault="00384A65" w:rsidP="00384A65">
      <w:pPr>
        <w:jc w:val="center"/>
      </w:pPr>
      <w:r>
        <w:rPr>
          <w:noProof/>
        </w:rPr>
        <w:drawing>
          <wp:inline distT="0" distB="0" distL="0" distR="0" wp14:anchorId="57DE7788" wp14:editId="3224FBB4">
            <wp:extent cx="4791075" cy="205331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39" cy="20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4D7A" w14:textId="1906EFEB" w:rsidR="00384A65" w:rsidRPr="00384A65" w:rsidRDefault="003B7407" w:rsidP="00384A65">
      <w:pPr>
        <w:jc w:val="center"/>
      </w:pPr>
      <w:r>
        <w:t>Р</w:t>
      </w:r>
      <w:r w:rsidR="009101B4">
        <w:t>и</w:t>
      </w:r>
      <w:r>
        <w:t>с</w:t>
      </w:r>
      <w:r w:rsidR="00181809">
        <w:t>унок</w:t>
      </w:r>
      <w:r w:rsidR="00384A65" w:rsidRPr="00384A65">
        <w:t xml:space="preserve"> 2 </w:t>
      </w:r>
      <w:r w:rsidR="00384A65">
        <w:t>–</w:t>
      </w:r>
      <w:r w:rsidR="00384A65" w:rsidRPr="00384A65">
        <w:t xml:space="preserve"> Модифицированная версия модели с дефектным интерфейсом Node</w:t>
      </w:r>
      <w:r w:rsidR="00307D9D">
        <w:rPr>
          <w:vertAlign w:val="subscript"/>
        </w:rPr>
        <w:t>2</w:t>
      </w:r>
    </w:p>
    <w:p w14:paraId="1B1CF092" w14:textId="059E9363" w:rsidR="00181809" w:rsidRPr="00181809" w:rsidRDefault="00914E24" w:rsidP="00914E24">
      <w:pPr>
        <w:jc w:val="both"/>
        <w:rPr>
          <w:b/>
          <w:bCs/>
        </w:rPr>
      </w:pPr>
      <w:r w:rsidRPr="00181809">
        <w:rPr>
          <w:b/>
          <w:bCs/>
        </w:rPr>
        <w:t>В этой второй версии предполагаем, что есть дефект в Node</w:t>
      </w:r>
      <w:r w:rsidR="00384A65" w:rsidRPr="00181809">
        <w:rPr>
          <w:b/>
          <w:bCs/>
          <w:vertAlign w:val="subscript"/>
        </w:rPr>
        <w:t>1</w:t>
      </w:r>
      <w:r w:rsidRPr="00181809">
        <w:rPr>
          <w:b/>
          <w:bCs/>
        </w:rPr>
        <w:t xml:space="preserve"> такой, что не можем гарантировать, правильно ли ответит сервер, когда буфер полностью пуст или полностью полон</w:t>
      </w:r>
      <w:r w:rsidR="00181809" w:rsidRPr="00181809">
        <w:rPr>
          <w:b/>
          <w:bCs/>
        </w:rPr>
        <w:t>:</w:t>
      </w:r>
      <w:r w:rsidRPr="00181809">
        <w:rPr>
          <w:b/>
          <w:bCs/>
        </w:rPr>
        <w:t xml:space="preserve"> </w:t>
      </w:r>
    </w:p>
    <w:p w14:paraId="4ED31629" w14:textId="77777777" w:rsidR="00181809" w:rsidRDefault="00914E24" w:rsidP="00181809">
      <w:pPr>
        <w:pStyle w:val="a3"/>
        <w:numPr>
          <w:ilvl w:val="0"/>
          <w:numId w:val="6"/>
        </w:numPr>
        <w:jc w:val="both"/>
      </w:pPr>
      <w:r>
        <w:t xml:space="preserve">В случае, когда только одно место в буфере занято, то с вероятностью 0.5 он ответит, что как будто буфер был пуст. </w:t>
      </w:r>
    </w:p>
    <w:p w14:paraId="683084CB" w14:textId="77777777" w:rsidR="00181809" w:rsidRDefault="00914E24" w:rsidP="00181809">
      <w:pPr>
        <w:pStyle w:val="a3"/>
        <w:numPr>
          <w:ilvl w:val="0"/>
          <w:numId w:val="6"/>
        </w:numPr>
        <w:jc w:val="both"/>
      </w:pPr>
      <w:r>
        <w:lastRenderedPageBreak/>
        <w:t xml:space="preserve">В случае, когда один клиент уже находится в обслуживании, но другое место в буфере также занято, он так же потерпит неудачу с вероятностью 0.5, разрешая второму серверу уйти без обеспечения обслуживания. </w:t>
      </w:r>
    </w:p>
    <w:p w14:paraId="620CC35E" w14:textId="1305FFBC" w:rsidR="009101B4" w:rsidRDefault="00914E24" w:rsidP="00914E24">
      <w:pPr>
        <w:jc w:val="both"/>
      </w:pPr>
      <w:r>
        <w:t>Исследуем влияние этого дефекта на среднее время ожидания клиента в этом узле и в других узлах</w:t>
      </w:r>
      <w:r w:rsidR="009101B4" w:rsidRPr="009101B4">
        <w:t>.</w:t>
      </w:r>
      <w:r>
        <w:t xml:space="preserve"> Во всех узлах, когда сервер занят, оценка того, какое обслуживание происходит, определяется сервером</w:t>
      </w:r>
      <w:r w:rsidR="009101B4" w:rsidRPr="009101B4">
        <w:t>.</w:t>
      </w:r>
    </w:p>
    <w:p w14:paraId="1B414C40" w14:textId="77777777" w:rsidR="00181809" w:rsidRDefault="00914E24" w:rsidP="00914E24">
      <w:pPr>
        <w:jc w:val="both"/>
      </w:pPr>
      <w:r>
        <w:t xml:space="preserve">В системе нет никакой кооперации ни между этими тремя узлами, ни между двумя серверами. </w:t>
      </w:r>
    </w:p>
    <w:p w14:paraId="53AA2810" w14:textId="14419558" w:rsidR="00914E24" w:rsidRPr="00181809" w:rsidRDefault="00914E24" w:rsidP="00914E24">
      <w:pPr>
        <w:jc w:val="both"/>
        <w:rPr>
          <w:b/>
          <w:bCs/>
        </w:rPr>
      </w:pPr>
      <w:r w:rsidRPr="00181809">
        <w:rPr>
          <w:b/>
          <w:bCs/>
        </w:rPr>
        <w:t xml:space="preserve">Однако, действия </w:t>
      </w:r>
      <w:proofErr w:type="spellStart"/>
      <w:r w:rsidRPr="00181809">
        <w:rPr>
          <w:b/>
          <w:bCs/>
        </w:rPr>
        <w:t>pass</w:t>
      </w:r>
      <w:r w:rsidRPr="00181809">
        <w:rPr>
          <w:b/>
          <w:bCs/>
          <w:vertAlign w:val="subscript"/>
        </w:rPr>
        <w:t>j</w:t>
      </w:r>
      <w:proofErr w:type="spellEnd"/>
      <w:r w:rsidRPr="00181809">
        <w:rPr>
          <w:b/>
          <w:bCs/>
        </w:rPr>
        <w:t xml:space="preserve">, </w:t>
      </w:r>
      <w:proofErr w:type="spellStart"/>
      <w:r w:rsidRPr="00181809">
        <w:rPr>
          <w:b/>
          <w:bCs/>
        </w:rPr>
        <w:t>engage</w:t>
      </w:r>
      <w:r w:rsidRPr="00181809">
        <w:rPr>
          <w:b/>
          <w:bCs/>
          <w:vertAlign w:val="subscript"/>
        </w:rPr>
        <w:t>j</w:t>
      </w:r>
      <w:proofErr w:type="spellEnd"/>
      <w:r w:rsidRPr="00181809">
        <w:rPr>
          <w:b/>
          <w:bCs/>
        </w:rPr>
        <w:t xml:space="preserve"> и подача (</w:t>
      </w:r>
      <w:proofErr w:type="spellStart"/>
      <w:r w:rsidRPr="00181809">
        <w:rPr>
          <w:b/>
          <w:bCs/>
        </w:rPr>
        <w:t>serve</w:t>
      </w:r>
      <w:proofErr w:type="spellEnd"/>
      <w:r w:rsidRPr="00181809">
        <w:rPr>
          <w:b/>
          <w:bCs/>
        </w:rPr>
        <w:t>) происходят при кооперации между узлом и сервером</w:t>
      </w:r>
      <w:r w:rsidR="009101B4" w:rsidRPr="00181809">
        <w:rPr>
          <w:b/>
          <w:bCs/>
        </w:rPr>
        <w:t>.</w:t>
      </w:r>
      <w:r w:rsidRPr="00181809">
        <w:rPr>
          <w:b/>
          <w:bCs/>
        </w:rPr>
        <w:t xml:space="preserve"> Значения, которые были заданы для параметров, указаны в таблице 1</w:t>
      </w:r>
      <w:r w:rsidR="00181809" w:rsidRPr="00181809">
        <w:rPr>
          <w:b/>
          <w:bCs/>
        </w:rPr>
        <w:t>:</w:t>
      </w:r>
    </w:p>
    <w:p w14:paraId="00504140" w14:textId="752C73F0" w:rsidR="003B7407" w:rsidRDefault="003B7407" w:rsidP="003B7407">
      <w:pPr>
        <w:jc w:val="center"/>
      </w:pPr>
      <w:r>
        <w:rPr>
          <w:noProof/>
        </w:rPr>
        <w:drawing>
          <wp:inline distT="0" distB="0" distL="0" distR="0" wp14:anchorId="064ACCE4" wp14:editId="08C9B323">
            <wp:extent cx="5934075" cy="1085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B77F" w14:textId="265FE13C" w:rsidR="003B7407" w:rsidRDefault="003B7407" w:rsidP="003B7407">
      <w:pPr>
        <w:jc w:val="center"/>
      </w:pPr>
      <w:r w:rsidRPr="003B7407">
        <w:t>Таблица 1</w:t>
      </w:r>
      <w:r>
        <w:t xml:space="preserve"> –</w:t>
      </w:r>
      <w:r w:rsidRPr="003B7407">
        <w:t xml:space="preserve"> Значения параметров для моделей </w:t>
      </w:r>
      <w:proofErr w:type="spellStart"/>
      <w:r w:rsidRPr="003B7407">
        <w:t>MSMQff</w:t>
      </w:r>
      <w:proofErr w:type="spellEnd"/>
      <w:r w:rsidRPr="003B7407">
        <w:t xml:space="preserve"> и MSM</w:t>
      </w:r>
      <w:r w:rsidR="00C80A7C">
        <w:rPr>
          <w:lang w:val="en-US"/>
        </w:rPr>
        <w:t>Q</w:t>
      </w:r>
      <w:proofErr w:type="spellStart"/>
      <w:r w:rsidRPr="003B7407">
        <w:t>wf</w:t>
      </w:r>
      <w:proofErr w:type="spellEnd"/>
    </w:p>
    <w:p w14:paraId="289459E3" w14:textId="77777777" w:rsidR="00181809" w:rsidRPr="00181809" w:rsidRDefault="00914E24" w:rsidP="009101B4">
      <w:pPr>
        <w:jc w:val="both"/>
        <w:rPr>
          <w:b/>
          <w:bCs/>
        </w:rPr>
      </w:pPr>
      <w:r w:rsidRPr="00181809">
        <w:rPr>
          <w:b/>
          <w:bCs/>
        </w:rPr>
        <w:t>Модель системы, свободная от дефектов, имеет</w:t>
      </w:r>
      <w:r w:rsidR="00181809" w:rsidRPr="00181809">
        <w:rPr>
          <w:b/>
          <w:bCs/>
        </w:rPr>
        <w:t>:</w:t>
      </w:r>
    </w:p>
    <w:p w14:paraId="764427F9" w14:textId="77777777" w:rsidR="00181809" w:rsidRDefault="00914E24" w:rsidP="00181809">
      <w:pPr>
        <w:pStyle w:val="a3"/>
        <w:numPr>
          <w:ilvl w:val="0"/>
          <w:numId w:val="7"/>
        </w:numPr>
        <w:jc w:val="both"/>
      </w:pPr>
      <w:r>
        <w:t>368 состояний</w:t>
      </w:r>
      <w:r w:rsidR="00181809">
        <w:t>.</w:t>
      </w:r>
    </w:p>
    <w:p w14:paraId="68E352BD" w14:textId="77777777" w:rsidR="00181809" w:rsidRDefault="00914E24" w:rsidP="00181809">
      <w:pPr>
        <w:pStyle w:val="a3"/>
        <w:numPr>
          <w:ilvl w:val="0"/>
          <w:numId w:val="7"/>
        </w:numPr>
        <w:jc w:val="both"/>
      </w:pPr>
      <w:r>
        <w:t>1570 переходов</w:t>
      </w:r>
      <w:r w:rsidR="00181809">
        <w:t>.</w:t>
      </w:r>
    </w:p>
    <w:p w14:paraId="716A6C37" w14:textId="77777777" w:rsidR="00181809" w:rsidRPr="001C464D" w:rsidRDefault="00914E24" w:rsidP="009101B4">
      <w:pPr>
        <w:jc w:val="both"/>
        <w:rPr>
          <w:b/>
          <w:bCs/>
        </w:rPr>
      </w:pPr>
      <w:r w:rsidRPr="001C464D">
        <w:rPr>
          <w:b/>
          <w:bCs/>
        </w:rPr>
        <w:t>Модель дефект</w:t>
      </w:r>
      <w:r w:rsidR="009101B4" w:rsidRPr="001C464D">
        <w:rPr>
          <w:b/>
          <w:bCs/>
        </w:rPr>
        <w:t>ной системы имеет</w:t>
      </w:r>
      <w:r w:rsidR="00181809" w:rsidRPr="001C464D">
        <w:rPr>
          <w:b/>
          <w:bCs/>
        </w:rPr>
        <w:t>:</w:t>
      </w:r>
    </w:p>
    <w:p w14:paraId="65A3E58E" w14:textId="34E2BED0" w:rsidR="00181809" w:rsidRDefault="00181809" w:rsidP="001C464D">
      <w:pPr>
        <w:pStyle w:val="a3"/>
        <w:numPr>
          <w:ilvl w:val="0"/>
          <w:numId w:val="8"/>
        </w:numPr>
        <w:jc w:val="both"/>
      </w:pPr>
      <w:r>
        <w:t>1618 состояний.</w:t>
      </w:r>
    </w:p>
    <w:p w14:paraId="6DE82B80" w14:textId="0A0B1150" w:rsidR="00181809" w:rsidRDefault="00181809" w:rsidP="001C464D">
      <w:pPr>
        <w:pStyle w:val="a3"/>
        <w:numPr>
          <w:ilvl w:val="0"/>
          <w:numId w:val="8"/>
        </w:numPr>
        <w:jc w:val="both"/>
      </w:pPr>
      <w:r>
        <w:t>Т</w:t>
      </w:r>
      <w:r w:rsidR="009101B4">
        <w:t>о же самое число переходов 1570</w:t>
      </w:r>
      <w:r>
        <w:t>.</w:t>
      </w:r>
    </w:p>
    <w:p w14:paraId="64A64D5D" w14:textId="34FB432C" w:rsidR="009101B4" w:rsidRDefault="009101B4" w:rsidP="009101B4">
      <w:pPr>
        <w:jc w:val="both"/>
      </w:pPr>
      <w:r>
        <w:t>Среднее время ожидания в каждом узле было вычислено с использованием закона о малом числе испытаний, в то время как для каждой из моделей среднее время блуждания было различно.</w:t>
      </w:r>
    </w:p>
    <w:p w14:paraId="0FE03F2E" w14:textId="122BC7DC" w:rsidR="009101B4" w:rsidRDefault="009101B4" w:rsidP="009101B4">
      <w:pPr>
        <w:jc w:val="both"/>
      </w:pPr>
      <w:r>
        <w:t>Результаты, показанные на рис</w:t>
      </w:r>
      <w:r w:rsidR="001C464D">
        <w:t>унках</w:t>
      </w:r>
      <w:r>
        <w:t xml:space="preserve"> 3 и 4, были сравнены, для того чтобы оценить эффект дефектного соединения Узлы Node</w:t>
      </w:r>
      <w:r w:rsidRPr="009101B4">
        <w:rPr>
          <w:vertAlign w:val="subscript"/>
        </w:rPr>
        <w:t>2</w:t>
      </w:r>
      <w:r>
        <w:t xml:space="preserve"> и Node</w:t>
      </w:r>
      <w:r w:rsidRPr="009101B4">
        <w:rPr>
          <w:vertAlign w:val="subscript"/>
        </w:rPr>
        <w:t>3</w:t>
      </w:r>
      <w:r>
        <w:t xml:space="preserve"> имеют те</w:t>
      </w:r>
      <w:r w:rsidRPr="009101B4">
        <w:t xml:space="preserve"> </w:t>
      </w:r>
      <w:r>
        <w:t>же особенности, что только для узла Node</w:t>
      </w:r>
      <w:r w:rsidRPr="009101B4">
        <w:rPr>
          <w:vertAlign w:val="subscript"/>
        </w:rPr>
        <w:t>2</w:t>
      </w:r>
      <w:r>
        <w:t xml:space="preserve"> указаны на графиках</w:t>
      </w:r>
      <w:r w:rsidRPr="009101B4">
        <w:t>.</w:t>
      </w:r>
    </w:p>
    <w:p w14:paraId="349EEE75" w14:textId="5EA48402" w:rsidR="001C464D" w:rsidRPr="001C464D" w:rsidRDefault="001C464D" w:rsidP="009101B4">
      <w:pPr>
        <w:jc w:val="both"/>
        <w:rPr>
          <w:b/>
          <w:bCs/>
        </w:rPr>
      </w:pPr>
      <w:r w:rsidRPr="001C464D">
        <w:rPr>
          <w:b/>
          <w:bCs/>
        </w:rPr>
        <w:t xml:space="preserve">Зависимость время ожидания Клиента </w:t>
      </w:r>
      <w:r w:rsidR="00674E99">
        <w:rPr>
          <w:b/>
          <w:bCs/>
        </w:rPr>
        <w:t xml:space="preserve">в стабильной системе, </w:t>
      </w:r>
      <w:r w:rsidRPr="001C464D">
        <w:rPr>
          <w:b/>
          <w:bCs/>
        </w:rPr>
        <w:t>представлена на рисунке 3:</w:t>
      </w:r>
    </w:p>
    <w:p w14:paraId="2B304E8B" w14:textId="17143251" w:rsidR="009101B4" w:rsidRDefault="003B7407" w:rsidP="009101B4">
      <w:pPr>
        <w:jc w:val="center"/>
      </w:pPr>
      <w:r>
        <w:rPr>
          <w:noProof/>
        </w:rPr>
        <w:drawing>
          <wp:inline distT="0" distB="0" distL="0" distR="0" wp14:anchorId="348192F2" wp14:editId="42A79D96">
            <wp:extent cx="4400550" cy="268412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57" cy="26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B0984" w14:textId="184E1562" w:rsidR="003B7407" w:rsidRDefault="003B7407" w:rsidP="009101B4">
      <w:pPr>
        <w:jc w:val="center"/>
      </w:pPr>
      <w:r>
        <w:t>Рис</w:t>
      </w:r>
      <w:r w:rsidR="001C464D">
        <w:t>унок</w:t>
      </w:r>
      <w:r>
        <w:t xml:space="preserve"> 3 – Зависимость времени ожидания клиента в системе без дефекта от оценки блуждания</w:t>
      </w:r>
    </w:p>
    <w:p w14:paraId="6D10C794" w14:textId="027D1F26" w:rsidR="001C464D" w:rsidRPr="001C464D" w:rsidRDefault="001C464D" w:rsidP="001C464D">
      <w:pPr>
        <w:jc w:val="both"/>
      </w:pPr>
      <w:r w:rsidRPr="001C464D">
        <w:t xml:space="preserve">Математическая модель зависимости времени ожидания W клиента в системе без дефекта от оценки блуждания </w:t>
      </w:r>
      <w:r w:rsidRPr="001C464D">
        <w:rPr>
          <w:rFonts w:cstheme="minorHAnsi"/>
        </w:rPr>
        <w:t>ω</w:t>
      </w:r>
      <w:r w:rsidRPr="001C464D">
        <w:t>, представленная на рисунке 3, будет иметь следующие виды.</w:t>
      </w:r>
    </w:p>
    <w:p w14:paraId="37C569C2" w14:textId="31A6A5BF" w:rsidR="001C464D" w:rsidRPr="001C464D" w:rsidRDefault="001C464D" w:rsidP="001C464D">
      <w:pPr>
        <w:jc w:val="both"/>
        <w:rPr>
          <w:b/>
          <w:bCs/>
        </w:rPr>
      </w:pPr>
      <w:r w:rsidRPr="001C464D">
        <w:rPr>
          <w:b/>
          <w:bCs/>
        </w:rPr>
        <w:t>Для узла Node_1:</w:t>
      </w:r>
    </w:p>
    <w:p w14:paraId="2B770E05" w14:textId="77777777" w:rsidR="001C464D" w:rsidRDefault="001C464D" w:rsidP="00674E99">
      <w:r>
        <w:rPr>
          <w:noProof/>
        </w:rPr>
        <w:lastRenderedPageBreak/>
        <w:drawing>
          <wp:inline distT="0" distB="0" distL="0" distR="0" wp14:anchorId="35AD1143" wp14:editId="4B7C0497">
            <wp:extent cx="2867025" cy="4016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85" cy="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A7CB" w14:textId="10D4DFB3" w:rsidR="001C464D" w:rsidRPr="001C464D" w:rsidRDefault="001C464D" w:rsidP="001C464D">
      <w:pPr>
        <w:jc w:val="both"/>
        <w:rPr>
          <w:b/>
          <w:bCs/>
        </w:rPr>
      </w:pPr>
      <w:r w:rsidRPr="001C464D">
        <w:rPr>
          <w:b/>
          <w:bCs/>
        </w:rPr>
        <w:t>Для узла Node_2:</w:t>
      </w:r>
    </w:p>
    <w:p w14:paraId="6A6EBF48" w14:textId="77777777" w:rsidR="001C464D" w:rsidRDefault="001C464D" w:rsidP="00674E99">
      <w:r>
        <w:rPr>
          <w:noProof/>
        </w:rPr>
        <w:drawing>
          <wp:inline distT="0" distB="0" distL="0" distR="0" wp14:anchorId="6FC8F91B" wp14:editId="0C09825D">
            <wp:extent cx="2867025" cy="41262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44" cy="4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1642" w14:textId="577116A4" w:rsidR="00674E99" w:rsidRPr="001C464D" w:rsidRDefault="00674E99" w:rsidP="00674E99">
      <w:pPr>
        <w:jc w:val="both"/>
        <w:rPr>
          <w:b/>
          <w:bCs/>
        </w:rPr>
      </w:pPr>
      <w:r w:rsidRPr="001C464D">
        <w:rPr>
          <w:b/>
          <w:bCs/>
        </w:rPr>
        <w:t xml:space="preserve">Зависимость время ожидания Клиента </w:t>
      </w:r>
      <w:r>
        <w:rPr>
          <w:b/>
          <w:bCs/>
        </w:rPr>
        <w:t xml:space="preserve">в </w:t>
      </w:r>
      <w:r w:rsidR="0037418E">
        <w:rPr>
          <w:b/>
          <w:bCs/>
        </w:rPr>
        <w:t>сбоящей</w:t>
      </w:r>
      <w:r>
        <w:rPr>
          <w:b/>
          <w:bCs/>
        </w:rPr>
        <w:t xml:space="preserve"> системе, </w:t>
      </w:r>
      <w:r w:rsidRPr="001C464D">
        <w:rPr>
          <w:b/>
          <w:bCs/>
        </w:rPr>
        <w:t xml:space="preserve">представлена на рисунке </w:t>
      </w:r>
      <w:r w:rsidR="0037418E">
        <w:rPr>
          <w:b/>
          <w:bCs/>
        </w:rPr>
        <w:t>4</w:t>
      </w:r>
      <w:r w:rsidRPr="001C464D">
        <w:rPr>
          <w:b/>
          <w:bCs/>
        </w:rPr>
        <w:t>:</w:t>
      </w:r>
    </w:p>
    <w:p w14:paraId="245F5993" w14:textId="2A071E9C" w:rsidR="003B7407" w:rsidRDefault="003B7407" w:rsidP="009101B4">
      <w:pPr>
        <w:jc w:val="center"/>
      </w:pPr>
      <w:r>
        <w:rPr>
          <w:noProof/>
        </w:rPr>
        <w:drawing>
          <wp:inline distT="0" distB="0" distL="0" distR="0" wp14:anchorId="1BA10074" wp14:editId="181B8FD6">
            <wp:extent cx="4914900" cy="36269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88" cy="363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108C" w14:textId="084F8593" w:rsidR="003B7407" w:rsidRDefault="003B7407" w:rsidP="009101B4">
      <w:pPr>
        <w:jc w:val="center"/>
      </w:pPr>
      <w:r>
        <w:t>Рис</w:t>
      </w:r>
      <w:r w:rsidR="001C464D">
        <w:t>унок</w:t>
      </w:r>
      <w:r>
        <w:t xml:space="preserve"> 4 – Зависимость времени ожидания клиента в дефектной системе от оценки блуждания</w:t>
      </w:r>
    </w:p>
    <w:p w14:paraId="788438F3" w14:textId="7099B894" w:rsidR="00C80A7C" w:rsidRPr="00674E99" w:rsidRDefault="00C80A7C" w:rsidP="00914E24">
      <w:pPr>
        <w:jc w:val="both"/>
      </w:pPr>
      <w:r w:rsidRPr="00674E99">
        <w:t xml:space="preserve">Математическая модель зависимости времени ожидания клиента W в дефектной системе от оценки блуждания </w:t>
      </w:r>
      <w:r w:rsidRPr="00674E99">
        <w:rPr>
          <w:rFonts w:cstheme="minorHAnsi"/>
        </w:rPr>
        <w:t>ω</w:t>
      </w:r>
      <w:r w:rsidRPr="00674E99">
        <w:t xml:space="preserve">, представленная на рис. 4, будет иметь </w:t>
      </w:r>
      <w:r w:rsidR="00674E99" w:rsidRPr="00674E99">
        <w:t>следующие виды для узлов.</w:t>
      </w:r>
    </w:p>
    <w:p w14:paraId="1E6302C9" w14:textId="577D4DE5" w:rsidR="00914E24" w:rsidRPr="00674E99" w:rsidRDefault="00674E99" w:rsidP="00674E99">
      <w:pPr>
        <w:jc w:val="both"/>
        <w:rPr>
          <w:b/>
          <w:bCs/>
        </w:rPr>
      </w:pPr>
      <w:r w:rsidRPr="00674E99">
        <w:rPr>
          <w:b/>
          <w:bCs/>
        </w:rPr>
        <w:t>Д</w:t>
      </w:r>
      <w:r w:rsidR="00C80A7C" w:rsidRPr="00674E99">
        <w:rPr>
          <w:b/>
          <w:bCs/>
        </w:rPr>
        <w:t>ля узла Node_1</w:t>
      </w:r>
      <w:r w:rsidRPr="00674E99">
        <w:rPr>
          <w:b/>
          <w:bCs/>
        </w:rPr>
        <w:t>:</w:t>
      </w:r>
    </w:p>
    <w:p w14:paraId="49D6B5DD" w14:textId="793CB44B" w:rsidR="00914E24" w:rsidRDefault="00C80A7C" w:rsidP="00674E99">
      <w:r>
        <w:rPr>
          <w:noProof/>
        </w:rPr>
        <w:drawing>
          <wp:inline distT="0" distB="0" distL="0" distR="0" wp14:anchorId="1118BA84" wp14:editId="4FFABBE8">
            <wp:extent cx="2733675" cy="4259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9" cy="4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8E45" w14:textId="033D3615" w:rsidR="00C80A7C" w:rsidRPr="00674E99" w:rsidRDefault="00674E99" w:rsidP="00674E99">
      <w:pPr>
        <w:jc w:val="both"/>
        <w:rPr>
          <w:b/>
          <w:bCs/>
        </w:rPr>
      </w:pPr>
      <w:r w:rsidRPr="00674E99">
        <w:rPr>
          <w:b/>
          <w:bCs/>
        </w:rPr>
        <w:t>Д</w:t>
      </w:r>
      <w:r w:rsidR="00C80A7C" w:rsidRPr="00674E99">
        <w:rPr>
          <w:b/>
          <w:bCs/>
        </w:rPr>
        <w:t>ля узла Node_2</w:t>
      </w:r>
      <w:r w:rsidRPr="00674E99">
        <w:rPr>
          <w:b/>
          <w:bCs/>
        </w:rPr>
        <w:t>:</w:t>
      </w:r>
    </w:p>
    <w:p w14:paraId="5867942A" w14:textId="3AA17C09" w:rsidR="00914E24" w:rsidRDefault="00C80A7C" w:rsidP="00674E99">
      <w:r>
        <w:rPr>
          <w:noProof/>
        </w:rPr>
        <w:drawing>
          <wp:inline distT="0" distB="0" distL="0" distR="0" wp14:anchorId="235765E0" wp14:editId="19044F52">
            <wp:extent cx="2762250" cy="43614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61" cy="4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8F05" w14:textId="77777777" w:rsidR="0037418E" w:rsidRPr="0037418E" w:rsidRDefault="00C80A7C" w:rsidP="00914E24">
      <w:pPr>
        <w:jc w:val="both"/>
        <w:rPr>
          <w:b/>
          <w:bCs/>
        </w:rPr>
      </w:pPr>
      <w:r w:rsidRPr="0037418E">
        <w:rPr>
          <w:b/>
          <w:bCs/>
        </w:rPr>
        <w:t>В системе, свободной от дефекта, MSM</w:t>
      </w:r>
      <w:r w:rsidRPr="0037418E">
        <w:rPr>
          <w:b/>
          <w:bCs/>
          <w:lang w:val="en-US"/>
        </w:rPr>
        <w:t>Q</w:t>
      </w:r>
      <w:proofErr w:type="spellStart"/>
      <w:r w:rsidRPr="0037418E">
        <w:rPr>
          <w:b/>
          <w:bCs/>
        </w:rPr>
        <w:t>ff</w:t>
      </w:r>
      <w:proofErr w:type="spellEnd"/>
      <w:r w:rsidRPr="0037418E">
        <w:rPr>
          <w:b/>
          <w:bCs/>
        </w:rPr>
        <w:t xml:space="preserve"> можно увидеть</w:t>
      </w:r>
      <w:r w:rsidR="0037418E" w:rsidRPr="0037418E">
        <w:rPr>
          <w:b/>
          <w:bCs/>
        </w:rPr>
        <w:t>:</w:t>
      </w:r>
    </w:p>
    <w:p w14:paraId="14680868" w14:textId="77777777" w:rsidR="0037418E" w:rsidRDefault="0037418E" w:rsidP="0037418E">
      <w:pPr>
        <w:pStyle w:val="a3"/>
        <w:numPr>
          <w:ilvl w:val="0"/>
          <w:numId w:val="9"/>
        </w:numPr>
        <w:jc w:val="both"/>
      </w:pPr>
      <w:r>
        <w:t>Ч</w:t>
      </w:r>
      <w:r w:rsidR="00C80A7C" w:rsidRPr="00C80A7C">
        <w:t>то хотя предполагаемое время ожидания одинаково во всех узлах, клиенты в узле Node</w:t>
      </w:r>
      <w:r w:rsidR="00C80A7C" w:rsidRPr="0037418E">
        <w:rPr>
          <w:vertAlign w:val="subscript"/>
        </w:rPr>
        <w:t>1</w:t>
      </w:r>
      <w:r w:rsidR="00C80A7C" w:rsidRPr="00C80A7C">
        <w:t xml:space="preserve"> испытывают несколько более длинные задержки. </w:t>
      </w:r>
    </w:p>
    <w:p w14:paraId="76C5F4BC" w14:textId="77777777" w:rsidR="0037418E" w:rsidRDefault="00C80A7C" w:rsidP="0037418E">
      <w:pPr>
        <w:pStyle w:val="a3"/>
        <w:numPr>
          <w:ilvl w:val="0"/>
          <w:numId w:val="9"/>
        </w:numPr>
        <w:jc w:val="both"/>
      </w:pPr>
      <w:r w:rsidRPr="00C80A7C">
        <w:t xml:space="preserve">Для всех узлов уменьшено среднее время ожидания, когда уменьшено ожидаемое среднее текущее время серверов. </w:t>
      </w:r>
    </w:p>
    <w:p w14:paraId="2564FDCC" w14:textId="77777777" w:rsidR="0037418E" w:rsidRPr="0037418E" w:rsidRDefault="00C80A7C" w:rsidP="00914E24">
      <w:pPr>
        <w:jc w:val="both"/>
        <w:rPr>
          <w:b/>
          <w:bCs/>
        </w:rPr>
      </w:pPr>
      <w:r w:rsidRPr="0037418E">
        <w:rPr>
          <w:b/>
          <w:bCs/>
        </w:rPr>
        <w:t xml:space="preserve">В случае дефектной системы </w:t>
      </w:r>
      <w:proofErr w:type="spellStart"/>
      <w:r w:rsidRPr="0037418E">
        <w:rPr>
          <w:b/>
          <w:bCs/>
        </w:rPr>
        <w:t>MSMQwf</w:t>
      </w:r>
      <w:proofErr w:type="spellEnd"/>
      <w:r w:rsidRPr="0037418E">
        <w:rPr>
          <w:b/>
          <w:bCs/>
        </w:rPr>
        <w:t xml:space="preserve"> </w:t>
      </w:r>
      <w:r w:rsidR="0037418E" w:rsidRPr="0037418E">
        <w:rPr>
          <w:b/>
          <w:bCs/>
        </w:rPr>
        <w:t>можно увидеть:</w:t>
      </w:r>
    </w:p>
    <w:p w14:paraId="31532416" w14:textId="5ABF6B71" w:rsidR="0037418E" w:rsidRDefault="0037418E" w:rsidP="0037418E">
      <w:pPr>
        <w:pStyle w:val="a3"/>
        <w:numPr>
          <w:ilvl w:val="0"/>
          <w:numId w:val="10"/>
        </w:numPr>
        <w:jc w:val="both"/>
      </w:pPr>
      <w:r>
        <w:t xml:space="preserve">Что </w:t>
      </w:r>
      <w:r w:rsidR="00C80A7C" w:rsidRPr="00C80A7C">
        <w:t>предполагаемое время ожидания клиентов в узле Node</w:t>
      </w:r>
      <w:r w:rsidR="00C80A7C" w:rsidRPr="0037418E">
        <w:rPr>
          <w:vertAlign w:val="subscript"/>
        </w:rPr>
        <w:t>2</w:t>
      </w:r>
      <w:r w:rsidR="00C80A7C" w:rsidRPr="00C80A7C">
        <w:t xml:space="preserve"> или Node</w:t>
      </w:r>
      <w:r w:rsidR="00C80A7C" w:rsidRPr="0037418E">
        <w:rPr>
          <w:vertAlign w:val="subscript"/>
        </w:rPr>
        <w:t>3</w:t>
      </w:r>
      <w:r w:rsidR="00C80A7C" w:rsidRPr="00C80A7C">
        <w:t xml:space="preserve"> при дефекте совсем не изменяется. </w:t>
      </w:r>
    </w:p>
    <w:p w14:paraId="5B303EDB" w14:textId="1768FA33" w:rsidR="00C80A7C" w:rsidRDefault="00C80A7C" w:rsidP="0037418E">
      <w:pPr>
        <w:pStyle w:val="a3"/>
        <w:numPr>
          <w:ilvl w:val="0"/>
          <w:numId w:val="10"/>
        </w:numPr>
        <w:jc w:val="both"/>
      </w:pPr>
      <w:r w:rsidRPr="00C80A7C">
        <w:t>Однако предполагаемое время ожидания клиентов в узле Node</w:t>
      </w:r>
      <w:r w:rsidRPr="0037418E">
        <w:rPr>
          <w:vertAlign w:val="subscript"/>
        </w:rPr>
        <w:t>1</w:t>
      </w:r>
      <w:r w:rsidRPr="00C80A7C">
        <w:t xml:space="preserve"> значительно увеличивается, особенно, когда оценка деятельности блуждания является замедленной.</w:t>
      </w:r>
    </w:p>
    <w:p w14:paraId="07E50918" w14:textId="6FE36285" w:rsidR="00C80A7C" w:rsidRPr="0037418E" w:rsidRDefault="00A61F00" w:rsidP="0037418E">
      <w:pPr>
        <w:pStyle w:val="2"/>
        <w:spacing w:before="120" w:after="120"/>
        <w:jc w:val="center"/>
      </w:pPr>
      <w:r w:rsidRPr="0037418E">
        <w:lastRenderedPageBreak/>
        <w:t>Симметричная система MSMQ со случайным опросом с детальными узлами</w:t>
      </w:r>
    </w:p>
    <w:p w14:paraId="0EB2DE5F" w14:textId="77777777" w:rsidR="00777647" w:rsidRDefault="00A61F00" w:rsidP="00A61F00">
      <w:pPr>
        <w:jc w:val="both"/>
      </w:pPr>
      <w:r>
        <w:t xml:space="preserve">Последняя рассматриваемая модель показывает, что система MSMQ обычно вложена в большую систему, и демонстрирует, как легко это смоделировать в модели на языке РЕРА. </w:t>
      </w:r>
    </w:p>
    <w:p w14:paraId="2F3018E7" w14:textId="49B9C253" w:rsidR="00A61F00" w:rsidRDefault="00A61F00" w:rsidP="00A61F00">
      <w:pPr>
        <w:jc w:val="both"/>
      </w:pPr>
      <w:r>
        <w:t xml:space="preserve">В </w:t>
      </w:r>
      <w:r w:rsidR="00777647">
        <w:t xml:space="preserve">работе </w:t>
      </w:r>
      <w:r>
        <w:t>[21] автор выдвигает на первый план вложение модели опроса в глобальную модель.</w:t>
      </w:r>
    </w:p>
    <w:p w14:paraId="7809C76D" w14:textId="77777777" w:rsidR="00777647" w:rsidRDefault="00A61F00" w:rsidP="00A61F00">
      <w:pPr>
        <w:jc w:val="both"/>
      </w:pPr>
      <w:r>
        <w:t xml:space="preserve">Рассмотрена симметричная система MSMQ с ёмкостью узла 1 и ограниченным обслуживанием, в которой разрешен обгон. </w:t>
      </w:r>
    </w:p>
    <w:p w14:paraId="01A5B3EF" w14:textId="7F53B01E" w:rsidR="00777647" w:rsidRPr="00777647" w:rsidRDefault="00A61F00" w:rsidP="00A61F00">
      <w:pPr>
        <w:jc w:val="both"/>
        <w:rPr>
          <w:b/>
          <w:bCs/>
        </w:rPr>
      </w:pPr>
      <w:r w:rsidRPr="00777647">
        <w:rPr>
          <w:b/>
          <w:bCs/>
        </w:rPr>
        <w:t>Это можно классифицировать как</w:t>
      </w:r>
      <w:r w:rsidR="00777647" w:rsidRPr="00777647">
        <w:rPr>
          <w:b/>
          <w:bCs/>
        </w:rPr>
        <w:t xml:space="preserve"> систему:</w:t>
      </w:r>
      <w:r w:rsidRPr="00777647">
        <w:rPr>
          <w:b/>
          <w:bCs/>
        </w:rPr>
        <w:t xml:space="preserve"> </w:t>
      </w:r>
    </w:p>
    <w:p w14:paraId="59F038E8" w14:textId="73C52650" w:rsidR="00777647" w:rsidRDefault="00A61F00" w:rsidP="00777647">
      <w:pPr>
        <w:pStyle w:val="a3"/>
        <w:numPr>
          <w:ilvl w:val="0"/>
          <w:numId w:val="11"/>
        </w:numPr>
        <w:jc w:val="both"/>
      </w:pPr>
      <w:r>
        <w:t>М/М/М/1/Qx1/</w:t>
      </w:r>
      <w:r w:rsidRPr="00777647">
        <w:rPr>
          <w:lang w:val="en-US"/>
        </w:rPr>
        <w:t>L</w:t>
      </w:r>
      <w:r w:rsidR="00777647">
        <w:t>.</w:t>
      </w:r>
    </w:p>
    <w:p w14:paraId="0E16D6E5" w14:textId="69C88396" w:rsidR="00777647" w:rsidRDefault="00777647" w:rsidP="00A61F00">
      <w:pPr>
        <w:jc w:val="both"/>
      </w:pPr>
      <w:r>
        <w:t>П</w:t>
      </w:r>
      <w:r w:rsidR="00A61F00">
        <w:t xml:space="preserve">одобную </w:t>
      </w:r>
      <w:r>
        <w:t xml:space="preserve">систему, </w:t>
      </w:r>
      <w:r w:rsidR="00A61F00">
        <w:t xml:space="preserve">асимметричной модели, представленной в </w:t>
      </w:r>
      <w:r>
        <w:t xml:space="preserve">предыдущем </w:t>
      </w:r>
      <w:r w:rsidR="00A61F00">
        <w:t xml:space="preserve">разделе </w:t>
      </w:r>
      <w:r>
        <w:t>статьи</w:t>
      </w:r>
      <w:r w:rsidR="00A61F00">
        <w:t xml:space="preserve">, в случае </w:t>
      </w:r>
      <w:r w:rsidR="00A61F00">
        <w:rPr>
          <w:lang w:val="en-US"/>
        </w:rPr>
        <w:t>m</w:t>
      </w:r>
      <w:r w:rsidR="00A61F00">
        <w:t xml:space="preserve">=1. </w:t>
      </w:r>
    </w:p>
    <w:p w14:paraId="0F6C49EB" w14:textId="77777777" w:rsidR="00777647" w:rsidRDefault="00A61F00" w:rsidP="00A61F00">
      <w:pPr>
        <w:jc w:val="both"/>
      </w:pPr>
      <w:r>
        <w:t>Однако теперь также считается, что компоненты системы ответственны за генерирование клиентов, которые</w:t>
      </w:r>
      <w:r w:rsidRPr="00A61F00">
        <w:t xml:space="preserve"> </w:t>
      </w:r>
      <w:r>
        <w:t xml:space="preserve">достигают узлов. </w:t>
      </w:r>
    </w:p>
    <w:p w14:paraId="5341064D" w14:textId="77777777" w:rsidR="00777647" w:rsidRPr="00777647" w:rsidRDefault="00777647" w:rsidP="00A61F00">
      <w:pPr>
        <w:jc w:val="both"/>
        <w:rPr>
          <w:b/>
          <w:bCs/>
        </w:rPr>
      </w:pPr>
      <w:r w:rsidRPr="00777647">
        <w:rPr>
          <w:b/>
          <w:bCs/>
        </w:rPr>
        <w:t>В данном случае п</w:t>
      </w:r>
      <w:r w:rsidR="00A61F00" w:rsidRPr="00777647">
        <w:rPr>
          <w:b/>
          <w:bCs/>
        </w:rPr>
        <w:t>редполагается</w:t>
      </w:r>
      <w:r w:rsidRPr="00777647">
        <w:rPr>
          <w:b/>
          <w:bCs/>
        </w:rPr>
        <w:t>:</w:t>
      </w:r>
    </w:p>
    <w:p w14:paraId="6B952D38" w14:textId="54F4BD65" w:rsidR="00777647" w:rsidRDefault="00777647" w:rsidP="00777647">
      <w:pPr>
        <w:pStyle w:val="a3"/>
        <w:numPr>
          <w:ilvl w:val="0"/>
          <w:numId w:val="11"/>
        </w:numPr>
        <w:jc w:val="both"/>
      </w:pPr>
      <w:r>
        <w:t>Ч</w:t>
      </w:r>
      <w:r w:rsidR="00A61F00">
        <w:t>то каждый клиент</w:t>
      </w:r>
      <w:r>
        <w:t>,</w:t>
      </w:r>
      <w:r w:rsidR="00A61F00">
        <w:t xml:space="preserve"> </w:t>
      </w:r>
      <w:r>
        <w:t xml:space="preserve">это </w:t>
      </w:r>
      <w:r w:rsidR="00A61F00">
        <w:t>фактически пакет и часть сообщения</w:t>
      </w:r>
      <w:r w:rsidR="00A61F00" w:rsidRPr="009C5771">
        <w:t>.</w:t>
      </w:r>
      <w:r w:rsidR="00A61F00">
        <w:t xml:space="preserve"> </w:t>
      </w:r>
    </w:p>
    <w:p w14:paraId="1C1F164F" w14:textId="041D1AAE" w:rsidR="00777647" w:rsidRDefault="00A61F00" w:rsidP="00777647">
      <w:pPr>
        <w:pStyle w:val="a3"/>
        <w:numPr>
          <w:ilvl w:val="0"/>
          <w:numId w:val="11"/>
        </w:numPr>
        <w:jc w:val="both"/>
      </w:pPr>
      <w:r>
        <w:t xml:space="preserve">Для того, чтобы передать каждое сообщение, может быть необходимо несколько пакетов. </w:t>
      </w:r>
    </w:p>
    <w:p w14:paraId="07C4B03B" w14:textId="32B12D48" w:rsidR="00A61F00" w:rsidRPr="00777647" w:rsidRDefault="00A61F00" w:rsidP="00A61F00">
      <w:pPr>
        <w:jc w:val="both"/>
        <w:rPr>
          <w:b/>
          <w:bCs/>
        </w:rPr>
      </w:pPr>
      <w:r w:rsidRPr="00777647">
        <w:rPr>
          <w:b/>
          <w:bCs/>
        </w:rPr>
        <w:t>Модель этой расширенной системы указана на рис</w:t>
      </w:r>
      <w:r w:rsidR="00777647" w:rsidRPr="00777647">
        <w:rPr>
          <w:b/>
          <w:bCs/>
        </w:rPr>
        <w:t>унке</w:t>
      </w:r>
      <w:r w:rsidRPr="00777647">
        <w:rPr>
          <w:b/>
          <w:bCs/>
        </w:rPr>
        <w:t xml:space="preserve"> 5</w:t>
      </w:r>
      <w:r w:rsidR="00777647" w:rsidRPr="00777647">
        <w:rPr>
          <w:b/>
          <w:bCs/>
        </w:rPr>
        <w:t>:</w:t>
      </w:r>
    </w:p>
    <w:p w14:paraId="56DC1E02" w14:textId="21F1CEFD" w:rsidR="00A61F00" w:rsidRDefault="00A61F00" w:rsidP="00A61F00">
      <w:pPr>
        <w:jc w:val="center"/>
      </w:pPr>
      <w:r>
        <w:rPr>
          <w:noProof/>
        </w:rPr>
        <w:drawing>
          <wp:inline distT="0" distB="0" distL="0" distR="0" wp14:anchorId="468E0751" wp14:editId="108008CF">
            <wp:extent cx="4419600" cy="365221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27" cy="36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86CB" w14:textId="31595865" w:rsidR="00A61F00" w:rsidRDefault="00A61F00" w:rsidP="00A61F00">
      <w:pPr>
        <w:jc w:val="center"/>
      </w:pPr>
      <w:r>
        <w:t>Рис</w:t>
      </w:r>
      <w:r w:rsidR="00777647">
        <w:t>унок</w:t>
      </w:r>
      <w:r w:rsidRPr="00A61F00">
        <w:t xml:space="preserve"> 5</w:t>
      </w:r>
      <w:r>
        <w:t xml:space="preserve"> –</w:t>
      </w:r>
      <w:r w:rsidRPr="00A61F00">
        <w:t xml:space="preserve"> Модель PEPА расширенной системы MSMO System</w:t>
      </w:r>
    </w:p>
    <w:p w14:paraId="748AA859" w14:textId="77777777" w:rsidR="00777647" w:rsidRDefault="00A61F00" w:rsidP="00A61F00">
      <w:pPr>
        <w:jc w:val="both"/>
      </w:pPr>
      <w:r>
        <w:t xml:space="preserve">Аспекты MSMQ системы подобны моделям, представленным в предыдущем разделе. </w:t>
      </w:r>
    </w:p>
    <w:p w14:paraId="0F45D8DD" w14:textId="77777777" w:rsidR="00BD1130" w:rsidRDefault="00A61F00" w:rsidP="00A61F00">
      <w:pPr>
        <w:jc w:val="both"/>
      </w:pPr>
      <w:r>
        <w:t xml:space="preserve">Однако отметим, что деятельность in теперь просто представляет поставку пакета с генератора на буфер. </w:t>
      </w:r>
    </w:p>
    <w:p w14:paraId="1FA974B1" w14:textId="2E59B001" w:rsidR="00A61F00" w:rsidRPr="00C93218" w:rsidRDefault="00A61F00" w:rsidP="00A61F00">
      <w:pPr>
        <w:jc w:val="both"/>
        <w:rPr>
          <w:b/>
          <w:bCs/>
        </w:rPr>
      </w:pPr>
      <w:r w:rsidRPr="00C93218">
        <w:rPr>
          <w:b/>
          <w:bCs/>
        </w:rPr>
        <w:t>Оценка этой деятельности определена генератором</w:t>
      </w:r>
      <w:r w:rsidR="00C93218" w:rsidRPr="00C93218">
        <w:rPr>
          <w:b/>
          <w:bCs/>
        </w:rPr>
        <w:t>, работающим на основании следующих принципах:</w:t>
      </w:r>
    </w:p>
    <w:p w14:paraId="42EE790D" w14:textId="654A0E52" w:rsidR="00A61F00" w:rsidRDefault="00A61F00" w:rsidP="00C93218">
      <w:pPr>
        <w:pStyle w:val="a3"/>
        <w:numPr>
          <w:ilvl w:val="0"/>
          <w:numId w:val="16"/>
        </w:numPr>
        <w:jc w:val="both"/>
      </w:pPr>
      <w:r>
        <w:t xml:space="preserve">Предполагается, что процесс прибытия описывается законом Пуассона, с оценкой </w:t>
      </w:r>
      <w:r w:rsidR="00861275" w:rsidRPr="00C93218">
        <w:rPr>
          <w:rFonts w:cstheme="minorHAnsi"/>
        </w:rPr>
        <w:t>λ</w:t>
      </w:r>
      <w:r>
        <w:t>, поставляющей сообщения генератору о готовности их принять</w:t>
      </w:r>
      <w:r w:rsidR="00861275">
        <w:t>.</w:t>
      </w:r>
      <w:r>
        <w:t xml:space="preserve"> Это представляется принимающей деятельностью </w:t>
      </w:r>
      <w:r w:rsidR="00861275">
        <w:t>(</w:t>
      </w:r>
      <w:proofErr w:type="spellStart"/>
      <w:r>
        <w:t>accept</w:t>
      </w:r>
      <w:proofErr w:type="spellEnd"/>
      <w:r>
        <w:t>).</w:t>
      </w:r>
    </w:p>
    <w:p w14:paraId="51A6BDE4" w14:textId="5823D6EC" w:rsidR="00A61F00" w:rsidRDefault="00A61F00" w:rsidP="00C93218">
      <w:pPr>
        <w:pStyle w:val="a3"/>
        <w:numPr>
          <w:ilvl w:val="0"/>
          <w:numId w:val="16"/>
        </w:numPr>
        <w:jc w:val="both"/>
      </w:pPr>
      <w:r>
        <w:t xml:space="preserve">Каждое принятое сообщение разбито на пакеты </w:t>
      </w:r>
      <w:r w:rsidR="00861275">
        <w:t>(</w:t>
      </w:r>
      <w:proofErr w:type="spellStart"/>
      <w:r>
        <w:t>pack</w:t>
      </w:r>
      <w:proofErr w:type="spellEnd"/>
      <w:r>
        <w:t>). Предполагается, что средняя длина сообщения - М пакетов. Пакеты поставляются в буфер по одному, с помощью in деятельности.</w:t>
      </w:r>
    </w:p>
    <w:p w14:paraId="7E9F29F2" w14:textId="77777777" w:rsidR="00BD1130" w:rsidRDefault="00A61F00" w:rsidP="00C93218">
      <w:pPr>
        <w:pStyle w:val="a3"/>
        <w:numPr>
          <w:ilvl w:val="0"/>
          <w:numId w:val="16"/>
        </w:numPr>
        <w:jc w:val="both"/>
      </w:pPr>
      <w:r>
        <w:lastRenderedPageBreak/>
        <w:t>Когда закончилось обслуживание пакета, он будет заменен другим, пока все сообщение не будет отправлено. Тогда возобновляется процесс прибытия</w:t>
      </w:r>
      <w:r w:rsidR="00861275">
        <w:t>.</w:t>
      </w:r>
      <w:r>
        <w:t xml:space="preserve"> </w:t>
      </w:r>
    </w:p>
    <w:p w14:paraId="7D4F28C3" w14:textId="77777777" w:rsidR="00BD1130" w:rsidRDefault="00A61F00" w:rsidP="00861275">
      <w:pPr>
        <w:jc w:val="both"/>
      </w:pPr>
      <w:r>
        <w:t>Так как среднее число пакетов в сообщении - М, когда обслуживание пакета закончено, другой пакет уже доступен с вероятностью М—1/М</w:t>
      </w:r>
      <w:r w:rsidR="00BD1130">
        <w:t>.</w:t>
      </w:r>
    </w:p>
    <w:p w14:paraId="3D1A238A" w14:textId="66E8F301" w:rsidR="00861275" w:rsidRDefault="00A61F00" w:rsidP="00861275">
      <w:pPr>
        <w:jc w:val="both"/>
      </w:pPr>
      <w:r>
        <w:t>Таким образом, пассивная</w:t>
      </w:r>
      <w:r w:rsidR="00861275" w:rsidRPr="00861275">
        <w:t xml:space="preserve"> </w:t>
      </w:r>
      <w:r w:rsidR="00861275">
        <w:t>деятельность подачи (</w:t>
      </w:r>
      <w:proofErr w:type="spellStart"/>
      <w:r w:rsidR="00861275">
        <w:t>serve</w:t>
      </w:r>
      <w:proofErr w:type="spellEnd"/>
      <w:r w:rsidR="00861275">
        <w:t>) с этим результатом имеет вес М—1, тогда новое сообщение с вероятностью 1/М должно быть обработано прежде, чем доступен другой пакет.</w:t>
      </w:r>
    </w:p>
    <w:p w14:paraId="48EAEE01" w14:textId="77777777" w:rsidR="001E483A" w:rsidRDefault="00861275" w:rsidP="00861275">
      <w:pPr>
        <w:jc w:val="both"/>
      </w:pPr>
      <w:r>
        <w:t>Итак, вес деятельности подачи, которая возобновляет процесс прибытия, равен 1</w:t>
      </w:r>
      <w:r w:rsidR="001E483A">
        <w:t>.</w:t>
      </w:r>
    </w:p>
    <w:p w14:paraId="0706D34D" w14:textId="77777777" w:rsidR="00BD1130" w:rsidRPr="00BD1130" w:rsidRDefault="00861275" w:rsidP="00861275">
      <w:pPr>
        <w:jc w:val="both"/>
        <w:rPr>
          <w:b/>
          <w:bCs/>
        </w:rPr>
      </w:pPr>
      <w:r w:rsidRPr="00BD1130">
        <w:rPr>
          <w:b/>
          <w:bCs/>
        </w:rPr>
        <w:t>Теперь узлы системы представлены</w:t>
      </w:r>
      <w:r w:rsidR="00BD1130" w:rsidRPr="00BD1130">
        <w:rPr>
          <w:b/>
          <w:bCs/>
        </w:rPr>
        <w:t>:</w:t>
      </w:r>
    </w:p>
    <w:p w14:paraId="07F0D966" w14:textId="77777777" w:rsidR="00BD1130" w:rsidRDefault="00BD1130" w:rsidP="00BD1130">
      <w:pPr>
        <w:pStyle w:val="a3"/>
        <w:numPr>
          <w:ilvl w:val="0"/>
          <w:numId w:val="13"/>
        </w:numPr>
        <w:jc w:val="both"/>
      </w:pPr>
      <w:r>
        <w:t>С</w:t>
      </w:r>
      <w:r w:rsidR="00861275">
        <w:t xml:space="preserve">ложными компонентами </w:t>
      </w:r>
      <w:proofErr w:type="spellStart"/>
      <w:r w:rsidR="00861275">
        <w:t>Comp</w:t>
      </w:r>
      <w:r w:rsidR="00861275" w:rsidRPr="00BD1130">
        <w:rPr>
          <w:vertAlign w:val="subscript"/>
        </w:rPr>
        <w:t>j</w:t>
      </w:r>
      <w:proofErr w:type="spellEnd"/>
      <w:r>
        <w:t>.</w:t>
      </w:r>
      <w:r w:rsidR="00861275">
        <w:t xml:space="preserve"> </w:t>
      </w:r>
    </w:p>
    <w:p w14:paraId="449909C6" w14:textId="77777777" w:rsidR="00BD1130" w:rsidRPr="00BD1130" w:rsidRDefault="00BD1130" w:rsidP="00BD1130">
      <w:pPr>
        <w:pStyle w:val="a3"/>
        <w:numPr>
          <w:ilvl w:val="0"/>
          <w:numId w:val="13"/>
        </w:numPr>
        <w:jc w:val="both"/>
        <w:rPr>
          <w:vertAlign w:val="subscript"/>
        </w:rPr>
      </w:pPr>
      <w:r>
        <w:t>К</w:t>
      </w:r>
      <w:r w:rsidR="00861275">
        <w:t>ооперацией «генератора</w:t>
      </w:r>
      <w:r w:rsidR="001E483A">
        <w:t>»</w:t>
      </w:r>
      <w:r w:rsidR="00861275">
        <w:t xml:space="preserve"> </w:t>
      </w:r>
      <w:proofErr w:type="spellStart"/>
      <w:r w:rsidR="00861275">
        <w:t>Gen</w:t>
      </w:r>
      <w:proofErr w:type="spellEnd"/>
      <w:r w:rsidR="001E483A" w:rsidRPr="00BD1130">
        <w:rPr>
          <w:vertAlign w:val="subscript"/>
          <w:lang w:val="en-US"/>
        </w:rPr>
        <w:t>j</w:t>
      </w:r>
      <w:r w:rsidR="001E483A" w:rsidRPr="00BD1130">
        <w:rPr>
          <w:vertAlign w:val="subscript"/>
        </w:rPr>
        <w:t>0</w:t>
      </w:r>
      <w:r w:rsidRPr="00BD1130">
        <w:rPr>
          <w:vertAlign w:val="subscript"/>
        </w:rPr>
        <w:t>.</w:t>
      </w:r>
    </w:p>
    <w:p w14:paraId="418FC989" w14:textId="3716988A" w:rsidR="00BD1130" w:rsidRDefault="00BD1130" w:rsidP="00BD1130">
      <w:pPr>
        <w:pStyle w:val="a3"/>
        <w:numPr>
          <w:ilvl w:val="0"/>
          <w:numId w:val="13"/>
        </w:numPr>
        <w:jc w:val="both"/>
      </w:pPr>
      <w:r>
        <w:t>Кооперацией</w:t>
      </w:r>
      <w:r w:rsidR="00861275">
        <w:t xml:space="preserve"> «узла», Node</w:t>
      </w:r>
      <w:r w:rsidR="00861275" w:rsidRPr="00BD1130">
        <w:rPr>
          <w:vertAlign w:val="subscript"/>
        </w:rPr>
        <w:t>j0</w:t>
      </w:r>
      <w:r w:rsidRPr="00BD1130">
        <w:rPr>
          <w:vertAlign w:val="subscript"/>
        </w:rPr>
        <w:t>.</w:t>
      </w:r>
      <w:r w:rsidR="00861275">
        <w:t xml:space="preserve"> </w:t>
      </w:r>
    </w:p>
    <w:p w14:paraId="41B1B4FB" w14:textId="7F69EF7B" w:rsidR="00BD1130" w:rsidRDefault="00861275" w:rsidP="00861275">
      <w:pPr>
        <w:jc w:val="both"/>
      </w:pPr>
      <w:r>
        <w:t xml:space="preserve">Эти компоненты должны кооперировать действия in и </w:t>
      </w:r>
      <w:proofErr w:type="spellStart"/>
      <w:r>
        <w:t>se</w:t>
      </w:r>
      <w:r w:rsidR="001E483A">
        <w:rPr>
          <w:lang w:val="en-US"/>
        </w:rPr>
        <w:t>rve</w:t>
      </w:r>
      <w:proofErr w:type="spellEnd"/>
      <w:r w:rsidRPr="001E483A">
        <w:rPr>
          <w:vertAlign w:val="subscript"/>
        </w:rPr>
        <w:t>j</w:t>
      </w:r>
      <w:r w:rsidR="00C93218">
        <w:t>, следовательно, о</w:t>
      </w:r>
      <w:r>
        <w:t xml:space="preserve">ни объединены друг с другом как серверы. </w:t>
      </w:r>
    </w:p>
    <w:p w14:paraId="658888E0" w14:textId="06810F68" w:rsidR="00C93218" w:rsidRPr="00C93218" w:rsidRDefault="00861275" w:rsidP="00C93218">
      <w:pPr>
        <w:jc w:val="both"/>
        <w:rPr>
          <w:b/>
          <w:bCs/>
        </w:rPr>
      </w:pPr>
      <w:r w:rsidRPr="00C93218">
        <w:rPr>
          <w:b/>
          <w:bCs/>
        </w:rPr>
        <w:t>Действия блуждани</w:t>
      </w:r>
      <w:r w:rsidR="00C93218" w:rsidRPr="00C93218">
        <w:rPr>
          <w:b/>
          <w:bCs/>
        </w:rPr>
        <w:t>я требуют кооперации сервера и соответствующего соединения, речь идет о следующих функциях:</w:t>
      </w:r>
    </w:p>
    <w:p w14:paraId="79A0FCF0" w14:textId="77777777" w:rsidR="00C93218" w:rsidRDefault="00861275" w:rsidP="00C93218">
      <w:pPr>
        <w:pStyle w:val="a3"/>
        <w:numPr>
          <w:ilvl w:val="0"/>
          <w:numId w:val="15"/>
        </w:numPr>
        <w:jc w:val="both"/>
        <w:rPr>
          <w:vertAlign w:val="subscript"/>
          <w:lang w:val="en-US"/>
        </w:rPr>
      </w:pPr>
      <w:proofErr w:type="spellStart"/>
      <w:r w:rsidRPr="00C93218">
        <w:rPr>
          <w:lang w:val="en-US"/>
        </w:rPr>
        <w:t>walk_E</w:t>
      </w:r>
      <w:r w:rsidR="001E483A" w:rsidRPr="00C93218">
        <w:rPr>
          <w:vertAlign w:val="subscript"/>
          <w:lang w:val="en-US"/>
        </w:rPr>
        <w:t>j</w:t>
      </w:r>
      <w:proofErr w:type="spellEnd"/>
      <w:r w:rsidR="00C93218" w:rsidRPr="00C93218">
        <w:rPr>
          <w:vertAlign w:val="subscript"/>
          <w:lang w:val="en-US"/>
        </w:rPr>
        <w:t>.</w:t>
      </w:r>
    </w:p>
    <w:p w14:paraId="783F3814" w14:textId="77777777" w:rsidR="00C93218" w:rsidRPr="00C93218" w:rsidRDefault="00861275" w:rsidP="00C93218">
      <w:pPr>
        <w:pStyle w:val="a3"/>
        <w:numPr>
          <w:ilvl w:val="0"/>
          <w:numId w:val="15"/>
        </w:numPr>
        <w:jc w:val="both"/>
        <w:rPr>
          <w:vertAlign w:val="subscript"/>
          <w:lang w:val="en-US"/>
        </w:rPr>
      </w:pPr>
      <w:proofErr w:type="spellStart"/>
      <w:r w:rsidRPr="00C93218">
        <w:rPr>
          <w:lang w:val="en-US"/>
        </w:rPr>
        <w:t>walk_F</w:t>
      </w:r>
      <w:r w:rsidR="001E483A" w:rsidRPr="00C93218">
        <w:rPr>
          <w:vertAlign w:val="subscript"/>
          <w:lang w:val="en-US"/>
        </w:rPr>
        <w:t>j</w:t>
      </w:r>
      <w:proofErr w:type="spellEnd"/>
      <w:r w:rsidR="00C93218">
        <w:t>.</w:t>
      </w:r>
    </w:p>
    <w:p w14:paraId="05302E23" w14:textId="6CAE5D53" w:rsidR="00861275" w:rsidRPr="00C93218" w:rsidRDefault="001E483A" w:rsidP="00C93218">
      <w:pPr>
        <w:pStyle w:val="a3"/>
        <w:numPr>
          <w:ilvl w:val="0"/>
          <w:numId w:val="15"/>
        </w:numPr>
        <w:jc w:val="both"/>
        <w:rPr>
          <w:vertAlign w:val="subscript"/>
          <w:lang w:val="en-US"/>
        </w:rPr>
      </w:pPr>
      <w:proofErr w:type="spellStart"/>
      <w:r w:rsidRPr="00C93218">
        <w:rPr>
          <w:lang w:val="en-US"/>
        </w:rPr>
        <w:t>serve</w:t>
      </w:r>
      <w:r w:rsidRPr="00C93218">
        <w:rPr>
          <w:vertAlign w:val="subscript"/>
          <w:lang w:val="en-US"/>
        </w:rPr>
        <w:t>j</w:t>
      </w:r>
      <w:proofErr w:type="spellEnd"/>
      <w:r w:rsidR="00C93218">
        <w:t>.</w:t>
      </w:r>
    </w:p>
    <w:p w14:paraId="0A43E034" w14:textId="77777777" w:rsidR="00BD1130" w:rsidRDefault="00861275" w:rsidP="00861275">
      <w:pPr>
        <w:jc w:val="both"/>
      </w:pPr>
      <w:r>
        <w:t xml:space="preserve">Это означает, что три компонента, </w:t>
      </w:r>
      <w:proofErr w:type="spellStart"/>
      <w:r>
        <w:t>Gen</w:t>
      </w:r>
      <w:r w:rsidRPr="001E483A">
        <w:rPr>
          <w:vertAlign w:val="subscript"/>
        </w:rPr>
        <w:t>j</w:t>
      </w:r>
      <w:proofErr w:type="spellEnd"/>
      <w:r>
        <w:t xml:space="preserve">, </w:t>
      </w:r>
      <w:proofErr w:type="spellStart"/>
      <w:r>
        <w:t>Node</w:t>
      </w:r>
      <w:proofErr w:type="spellEnd"/>
      <w:r w:rsidR="001E483A">
        <w:rPr>
          <w:vertAlign w:val="subscript"/>
          <w:lang w:val="en-US"/>
        </w:rPr>
        <w:t>j</w:t>
      </w:r>
      <w:r>
        <w:t xml:space="preserve"> и </w:t>
      </w:r>
      <w:proofErr w:type="spellStart"/>
      <w:r>
        <w:t>S</w:t>
      </w:r>
      <w:r w:rsidRPr="001E483A">
        <w:rPr>
          <w:vertAlign w:val="subscript"/>
        </w:rPr>
        <w:t>j</w:t>
      </w:r>
      <w:proofErr w:type="spellEnd"/>
      <w:r>
        <w:t xml:space="preserve"> должны кооперироваться так, чтобы была достигнута </w:t>
      </w:r>
      <w:proofErr w:type="spellStart"/>
      <w:r w:rsidR="001E483A">
        <w:t>se</w:t>
      </w:r>
      <w:r w:rsidR="001E483A">
        <w:rPr>
          <w:lang w:val="en-US"/>
        </w:rPr>
        <w:t>rve</w:t>
      </w:r>
      <w:proofErr w:type="spellEnd"/>
      <w:r w:rsidR="001E483A" w:rsidRPr="001E483A">
        <w:rPr>
          <w:vertAlign w:val="subscript"/>
        </w:rPr>
        <w:t>j</w:t>
      </w:r>
      <w:r>
        <w:t xml:space="preserve"> деятельность</w:t>
      </w:r>
      <w:r w:rsidR="001E483A" w:rsidRPr="001E483A">
        <w:t>.</w:t>
      </w:r>
      <w:r>
        <w:t xml:space="preserve"> </w:t>
      </w:r>
    </w:p>
    <w:p w14:paraId="63CFA2D2" w14:textId="77777777" w:rsidR="00BD1130" w:rsidRPr="00BD1130" w:rsidRDefault="00861275" w:rsidP="00861275">
      <w:pPr>
        <w:jc w:val="both"/>
        <w:rPr>
          <w:b/>
          <w:bCs/>
        </w:rPr>
      </w:pPr>
      <w:r w:rsidRPr="00BD1130">
        <w:rPr>
          <w:b/>
          <w:bCs/>
        </w:rPr>
        <w:t>Модель имеет</w:t>
      </w:r>
      <w:r w:rsidR="00BD1130" w:rsidRPr="00BD1130">
        <w:rPr>
          <w:b/>
          <w:bCs/>
        </w:rPr>
        <w:t>:</w:t>
      </w:r>
    </w:p>
    <w:p w14:paraId="0EF3AFBC" w14:textId="77777777" w:rsidR="00BD1130" w:rsidRDefault="00861275" w:rsidP="00BD1130">
      <w:pPr>
        <w:pStyle w:val="a3"/>
        <w:numPr>
          <w:ilvl w:val="0"/>
          <w:numId w:val="12"/>
        </w:numPr>
        <w:jc w:val="both"/>
      </w:pPr>
      <w:r>
        <w:t>888 состояний</w:t>
      </w:r>
      <w:r w:rsidR="00BD1130">
        <w:t>.</w:t>
      </w:r>
    </w:p>
    <w:p w14:paraId="482ACAFA" w14:textId="07D36405" w:rsidR="00BD1130" w:rsidRDefault="00861275" w:rsidP="00BD1130">
      <w:pPr>
        <w:pStyle w:val="a3"/>
        <w:numPr>
          <w:ilvl w:val="0"/>
          <w:numId w:val="12"/>
        </w:numPr>
        <w:jc w:val="both"/>
      </w:pPr>
      <w:r>
        <w:t xml:space="preserve">3858 переходов. </w:t>
      </w:r>
    </w:p>
    <w:p w14:paraId="2466B8E7" w14:textId="68DFE7E5" w:rsidR="00861275" w:rsidRPr="00BD1130" w:rsidRDefault="00861275" w:rsidP="00861275">
      <w:pPr>
        <w:jc w:val="both"/>
        <w:rPr>
          <w:b/>
          <w:bCs/>
        </w:rPr>
      </w:pPr>
      <w:r w:rsidRPr="00BD1130">
        <w:rPr>
          <w:b/>
          <w:bCs/>
        </w:rPr>
        <w:t xml:space="preserve">Значения параметров указаны в таблице </w:t>
      </w:r>
      <w:r w:rsidR="001E483A" w:rsidRPr="00BD1130">
        <w:rPr>
          <w:b/>
          <w:bCs/>
        </w:rPr>
        <w:t>2</w:t>
      </w:r>
      <w:r w:rsidR="00BD1130" w:rsidRPr="00BD1130">
        <w:rPr>
          <w:b/>
          <w:bCs/>
        </w:rPr>
        <w:t>:</w:t>
      </w:r>
    </w:p>
    <w:p w14:paraId="573FBCD4" w14:textId="1D7BC3D0" w:rsidR="001E483A" w:rsidRDefault="001E483A" w:rsidP="001E483A">
      <w:pPr>
        <w:jc w:val="center"/>
      </w:pPr>
      <w:r>
        <w:rPr>
          <w:noProof/>
        </w:rPr>
        <w:drawing>
          <wp:inline distT="0" distB="0" distL="0" distR="0" wp14:anchorId="769237E8" wp14:editId="146470E2">
            <wp:extent cx="5934075" cy="933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BA63" w14:textId="506FCCE5" w:rsidR="001E483A" w:rsidRDefault="001E483A" w:rsidP="001E483A">
      <w:pPr>
        <w:jc w:val="center"/>
      </w:pPr>
      <w:r w:rsidRPr="001E483A">
        <w:t>Таблица 2</w:t>
      </w:r>
      <w:r w:rsidR="00056ACA">
        <w:t xml:space="preserve"> –</w:t>
      </w:r>
      <w:r w:rsidRPr="001E483A">
        <w:t xml:space="preserve"> Значения </w:t>
      </w:r>
      <w:r>
        <w:t>пар</w:t>
      </w:r>
      <w:r w:rsidRPr="001E483A">
        <w:t>аметров для System</w:t>
      </w:r>
    </w:p>
    <w:p w14:paraId="27F8D3A2" w14:textId="77777777" w:rsidR="00E72EE9" w:rsidRPr="00A41BE0" w:rsidRDefault="00861275" w:rsidP="00861275">
      <w:pPr>
        <w:jc w:val="both"/>
        <w:rPr>
          <w:b/>
          <w:bCs/>
        </w:rPr>
      </w:pPr>
      <w:r w:rsidRPr="00A41BE0">
        <w:rPr>
          <w:b/>
          <w:bCs/>
        </w:rPr>
        <w:t>Поскольку система симметрична, особенности характеристики всех узлов одинаковы</w:t>
      </w:r>
      <w:r w:rsidR="00C93218" w:rsidRPr="00A41BE0">
        <w:rPr>
          <w:b/>
          <w:bCs/>
        </w:rPr>
        <w:t>, поэтому:</w:t>
      </w:r>
    </w:p>
    <w:p w14:paraId="51CCB4A5" w14:textId="77777777" w:rsidR="00B64F11" w:rsidRDefault="00861275" w:rsidP="00B64F11">
      <w:pPr>
        <w:pStyle w:val="a3"/>
        <w:numPr>
          <w:ilvl w:val="0"/>
          <w:numId w:val="19"/>
        </w:numPr>
        <w:jc w:val="both"/>
      </w:pPr>
      <w:r>
        <w:t xml:space="preserve">Вместо среднего времени ожидания клиента, или пакета, в узле вычисляют среднее время передачи сообщения. </w:t>
      </w:r>
    </w:p>
    <w:p w14:paraId="336E57C0" w14:textId="77777777" w:rsidR="00B64F11" w:rsidRDefault="00861275" w:rsidP="00B64F11">
      <w:pPr>
        <w:pStyle w:val="a3"/>
        <w:numPr>
          <w:ilvl w:val="0"/>
          <w:numId w:val="19"/>
        </w:numPr>
        <w:jc w:val="both"/>
      </w:pPr>
      <w:r>
        <w:t xml:space="preserve">Используем закон о малом числе испытаний, который сейчас применен к сложной паре узлов. </w:t>
      </w:r>
    </w:p>
    <w:p w14:paraId="660D37CB" w14:textId="77777777" w:rsidR="00B64F11" w:rsidRDefault="00861275" w:rsidP="00B64F11">
      <w:pPr>
        <w:pStyle w:val="a3"/>
        <w:numPr>
          <w:ilvl w:val="0"/>
          <w:numId w:val="19"/>
        </w:numPr>
        <w:jc w:val="both"/>
      </w:pPr>
      <w:r>
        <w:t>Находим среднее число сообщений (</w:t>
      </w:r>
      <w:proofErr w:type="spellStart"/>
      <w:r>
        <w:t>messages</w:t>
      </w:r>
      <w:proofErr w:type="spellEnd"/>
      <w:r>
        <w:t xml:space="preserve">) в узле </w:t>
      </w:r>
      <w:proofErr w:type="spellStart"/>
      <w:r>
        <w:t>N</w:t>
      </w:r>
      <w:r w:rsidRPr="00B64F11">
        <w:rPr>
          <w:vertAlign w:val="subscript"/>
        </w:rPr>
        <w:t>m</w:t>
      </w:r>
      <w:proofErr w:type="spellEnd"/>
      <w:r>
        <w:t>, отмечая, что найдется один представитель сообщения всякий раз, когда не разрешена принимающая (</w:t>
      </w:r>
      <w:proofErr w:type="spellStart"/>
      <w:r>
        <w:t>accept</w:t>
      </w:r>
      <w:proofErr w:type="spellEnd"/>
      <w:r>
        <w:t>)</w:t>
      </w:r>
      <w:r w:rsidR="00056ACA">
        <w:t xml:space="preserve"> </w:t>
      </w:r>
      <w:r>
        <w:t>деятельность</w:t>
      </w:r>
      <w:r w:rsidR="00056ACA">
        <w:t>.</w:t>
      </w:r>
      <w:r>
        <w:t xml:space="preserve"> </w:t>
      </w:r>
    </w:p>
    <w:p w14:paraId="290D3660" w14:textId="77777777" w:rsidR="00B64F11" w:rsidRPr="00B64F11" w:rsidRDefault="00861275" w:rsidP="00861275">
      <w:pPr>
        <w:jc w:val="both"/>
        <w:rPr>
          <w:b/>
          <w:bCs/>
        </w:rPr>
      </w:pPr>
      <w:r w:rsidRPr="00B64F11">
        <w:rPr>
          <w:b/>
          <w:bCs/>
        </w:rPr>
        <w:t xml:space="preserve">Поэтому полагаем полную деятельность равной 1, найдем </w:t>
      </w:r>
      <w:proofErr w:type="spellStart"/>
      <w:r w:rsidR="00056ACA" w:rsidRPr="00B64F11">
        <w:rPr>
          <w:b/>
          <w:bCs/>
        </w:rPr>
        <w:t>R</w:t>
      </w:r>
      <w:r w:rsidR="00056ACA" w:rsidRPr="00B64F11">
        <w:rPr>
          <w:b/>
          <w:bCs/>
          <w:vertAlign w:val="subscript"/>
        </w:rPr>
        <w:t>accept</w:t>
      </w:r>
      <w:proofErr w:type="spellEnd"/>
      <w:r w:rsidR="00056ACA" w:rsidRPr="00B64F11">
        <w:rPr>
          <w:b/>
          <w:bCs/>
        </w:rPr>
        <w:t xml:space="preserve"> </w:t>
      </w:r>
      <w:r w:rsidRPr="00B64F11">
        <w:rPr>
          <w:b/>
          <w:bCs/>
        </w:rPr>
        <w:t>и выводим, что</w:t>
      </w:r>
      <w:r w:rsidR="00B64F11" w:rsidRPr="00B64F11">
        <w:rPr>
          <w:b/>
          <w:bCs/>
        </w:rPr>
        <w:t>:</w:t>
      </w:r>
    </w:p>
    <w:p w14:paraId="56CBAA56" w14:textId="7AEBD04C" w:rsidR="00B64F11" w:rsidRDefault="00861275" w:rsidP="00B64F11">
      <w:pPr>
        <w:pStyle w:val="a3"/>
        <w:numPr>
          <w:ilvl w:val="0"/>
          <w:numId w:val="18"/>
        </w:numPr>
        <w:jc w:val="both"/>
      </w:pPr>
      <w:proofErr w:type="spellStart"/>
      <w:r>
        <w:t>N</w:t>
      </w:r>
      <w:r w:rsidRPr="00B64F11">
        <w:rPr>
          <w:vertAlign w:val="subscript"/>
        </w:rPr>
        <w:t>m</w:t>
      </w:r>
      <w:proofErr w:type="spellEnd"/>
      <w:r>
        <w:t>=1-R</w:t>
      </w:r>
      <w:r w:rsidRPr="00B64F11">
        <w:rPr>
          <w:vertAlign w:val="subscript"/>
        </w:rPr>
        <w:t>accept</w:t>
      </w:r>
      <w:r w:rsidR="00056ACA">
        <w:t xml:space="preserve">. </w:t>
      </w:r>
    </w:p>
    <w:p w14:paraId="1FAB25BD" w14:textId="77777777" w:rsidR="00B64F11" w:rsidRDefault="00861275" w:rsidP="00861275">
      <w:pPr>
        <w:jc w:val="both"/>
      </w:pPr>
      <w:r>
        <w:t>Находим пропускную способность сообщения, Х</w:t>
      </w:r>
      <w:r w:rsidR="00056ACA" w:rsidRPr="00056ACA">
        <w:rPr>
          <w:vertAlign w:val="subscript"/>
          <w:lang w:val="en-US"/>
        </w:rPr>
        <w:t>m</w:t>
      </w:r>
      <w:r>
        <w:t>, полагая вероятность деятельности (</w:t>
      </w:r>
      <w:proofErr w:type="spellStart"/>
      <w:r>
        <w:t>se</w:t>
      </w:r>
      <w:proofErr w:type="spellEnd"/>
      <w:r w:rsidR="00056ACA">
        <w:rPr>
          <w:lang w:val="en-US"/>
        </w:rPr>
        <w:t>r</w:t>
      </w:r>
      <w:proofErr w:type="spellStart"/>
      <w:r>
        <w:t>ve</w:t>
      </w:r>
      <w:proofErr w:type="spellEnd"/>
      <w:r>
        <w:t>,</w:t>
      </w:r>
      <w:r w:rsidR="00056ACA" w:rsidRPr="00056ACA">
        <w:t xml:space="preserve"> </w:t>
      </w:r>
      <w:r>
        <w:t>w</w:t>
      </w:r>
      <w:proofErr w:type="gramStart"/>
      <w:r w:rsidR="00056ACA" w:rsidRPr="00056ACA">
        <w:rPr>
          <w:vertAlign w:val="subscript"/>
        </w:rPr>
        <w:t>2</w:t>
      </w:r>
      <w:r>
        <w:t>,</w:t>
      </w:r>
      <w:r w:rsidR="00056ACA">
        <w:rPr>
          <w:rFonts w:cstheme="minorHAnsi"/>
        </w:rPr>
        <w:t>ꓕ</w:t>
      </w:r>
      <w:proofErr w:type="gramEnd"/>
      <w:r>
        <w:t>) равной 1/</w:t>
      </w:r>
      <w:proofErr w:type="spellStart"/>
      <w:r>
        <w:t>Мх</w:t>
      </w:r>
      <w:r w:rsidR="00E628D2">
        <w:rPr>
          <w:rFonts w:cstheme="minorHAnsi"/>
        </w:rPr>
        <w:t>μ</w:t>
      </w:r>
      <w:proofErr w:type="spellEnd"/>
      <w:r>
        <w:t xml:space="preserve"> всякий раз, когда посланы все пакеты сообщения</w:t>
      </w:r>
      <w:r w:rsidR="00E628D2" w:rsidRPr="00E628D2">
        <w:t>.</w:t>
      </w:r>
      <w:r>
        <w:t xml:space="preserve"> </w:t>
      </w:r>
    </w:p>
    <w:p w14:paraId="55D54583" w14:textId="77777777" w:rsidR="00B64F11" w:rsidRPr="00B64F11" w:rsidRDefault="00861275" w:rsidP="00861275">
      <w:pPr>
        <w:jc w:val="both"/>
        <w:rPr>
          <w:b/>
          <w:bCs/>
        </w:rPr>
      </w:pPr>
      <w:r w:rsidRPr="00B64F11">
        <w:rPr>
          <w:b/>
          <w:bCs/>
        </w:rPr>
        <w:t>Предполагаемое время передачи сообщения в системе</w:t>
      </w:r>
      <w:r w:rsidR="00B64F11" w:rsidRPr="00B64F11">
        <w:rPr>
          <w:b/>
          <w:bCs/>
        </w:rPr>
        <w:t>:</w:t>
      </w:r>
    </w:p>
    <w:p w14:paraId="664A6935" w14:textId="71D89591" w:rsidR="00E628D2" w:rsidRDefault="00861275" w:rsidP="00B64F11">
      <w:pPr>
        <w:pStyle w:val="a3"/>
        <w:numPr>
          <w:ilvl w:val="0"/>
          <w:numId w:val="17"/>
        </w:numPr>
        <w:jc w:val="both"/>
      </w:pPr>
      <w:r>
        <w:lastRenderedPageBreak/>
        <w:t>Т</w:t>
      </w:r>
      <w:r w:rsidR="00E628D2" w:rsidRPr="00B64F11">
        <w:rPr>
          <w:vertAlign w:val="subscript"/>
          <w:lang w:val="en-US"/>
        </w:rPr>
        <w:t>m</w:t>
      </w:r>
      <w:r>
        <w:t>, тогда Т</w:t>
      </w:r>
      <w:r w:rsidR="00E628D2" w:rsidRPr="00B64F11">
        <w:rPr>
          <w:vertAlign w:val="subscript"/>
          <w:lang w:val="en-US"/>
        </w:rPr>
        <w:t>m</w:t>
      </w:r>
      <w:r>
        <w:t>=</w:t>
      </w:r>
      <w:proofErr w:type="spellStart"/>
      <w:r>
        <w:t>N</w:t>
      </w:r>
      <w:r w:rsidRPr="00B64F11">
        <w:rPr>
          <w:vertAlign w:val="subscript"/>
        </w:rPr>
        <w:t>m</w:t>
      </w:r>
      <w:proofErr w:type="spellEnd"/>
      <w:r>
        <w:t>/Х</w:t>
      </w:r>
      <w:r w:rsidR="00E628D2" w:rsidRPr="00B64F11">
        <w:rPr>
          <w:vertAlign w:val="subscript"/>
          <w:lang w:val="en-US"/>
        </w:rPr>
        <w:t>m</w:t>
      </w:r>
      <w:r w:rsidR="00E628D2" w:rsidRPr="00E628D2">
        <w:t>.</w:t>
      </w:r>
    </w:p>
    <w:p w14:paraId="3793B3DF" w14:textId="1A5C3E5F" w:rsidR="00E628D2" w:rsidRPr="00B64F11" w:rsidRDefault="00861275" w:rsidP="00861275">
      <w:pPr>
        <w:jc w:val="both"/>
        <w:rPr>
          <w:b/>
          <w:bCs/>
        </w:rPr>
      </w:pPr>
      <w:r w:rsidRPr="00B64F11">
        <w:rPr>
          <w:b/>
          <w:bCs/>
        </w:rPr>
        <w:t>Значение предполагаемого времени передачи, когда среднее число пакетов в сообщении М, изменяется в пределах от 5 до 30</w:t>
      </w:r>
      <w:r w:rsidR="00B64F11" w:rsidRPr="00B64F11">
        <w:rPr>
          <w:b/>
          <w:bCs/>
        </w:rPr>
        <w:t>, рисунок 6:</w:t>
      </w:r>
    </w:p>
    <w:p w14:paraId="1089A608" w14:textId="4CC85065" w:rsidR="00E628D2" w:rsidRDefault="00E628D2" w:rsidP="00E628D2">
      <w:pPr>
        <w:jc w:val="center"/>
      </w:pPr>
      <w:r>
        <w:rPr>
          <w:noProof/>
        </w:rPr>
        <w:drawing>
          <wp:inline distT="0" distB="0" distL="0" distR="0" wp14:anchorId="0B9DBD9A" wp14:editId="2F9545B8">
            <wp:extent cx="4933950" cy="319954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41" cy="32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10976" w14:textId="3688B1A9" w:rsidR="00E628D2" w:rsidRDefault="00E628D2" w:rsidP="00E628D2">
      <w:pPr>
        <w:jc w:val="center"/>
      </w:pPr>
      <w:r w:rsidRPr="00E628D2">
        <w:t>Рис</w:t>
      </w:r>
      <w:r w:rsidR="00B64F11">
        <w:t>унок</w:t>
      </w:r>
      <w:r w:rsidRPr="00E628D2">
        <w:t xml:space="preserve"> 6 </w:t>
      </w:r>
      <w:r>
        <w:t>–</w:t>
      </w:r>
      <w:r w:rsidRPr="00E628D2">
        <w:t xml:space="preserve"> Зависимость среднего времени передачи сообщения от среднего числа пакетов в сообщении</w:t>
      </w:r>
    </w:p>
    <w:p w14:paraId="296C16A3" w14:textId="10388FAE" w:rsidR="00E628D2" w:rsidRPr="00B64F11" w:rsidRDefault="00861275" w:rsidP="00861275">
      <w:pPr>
        <w:jc w:val="both"/>
      </w:pPr>
      <w:r w:rsidRPr="00B64F11">
        <w:t xml:space="preserve">Математическая модель зависимости времени передачи сообщения W от среднего числа пакетов в сообщении </w:t>
      </w:r>
      <w:r w:rsidR="00E628D2" w:rsidRPr="00B64F11">
        <w:rPr>
          <w:lang w:val="en-US"/>
        </w:rPr>
        <w:t>n</w:t>
      </w:r>
      <w:r w:rsidRPr="00B64F11">
        <w:t>, представленная на рис</w:t>
      </w:r>
      <w:r w:rsidR="00B64F11" w:rsidRPr="00B64F11">
        <w:t>унке</w:t>
      </w:r>
      <w:r w:rsidRPr="00B64F11">
        <w:t xml:space="preserve"> 6, будет иметь вид</w:t>
      </w:r>
      <w:r w:rsidR="00B64F11" w:rsidRPr="00B64F11">
        <w:t xml:space="preserve"> для следующих функций.</w:t>
      </w:r>
    </w:p>
    <w:p w14:paraId="3E0341F7" w14:textId="67A8DD65" w:rsidR="00C80A7C" w:rsidRPr="00B64F11" w:rsidRDefault="00B64F11" w:rsidP="00B64F11">
      <w:pPr>
        <w:jc w:val="both"/>
        <w:rPr>
          <w:b/>
          <w:bCs/>
        </w:rPr>
      </w:pPr>
      <w:r w:rsidRPr="00B64F11">
        <w:rPr>
          <w:b/>
          <w:bCs/>
        </w:rPr>
        <w:t>Д</w:t>
      </w:r>
      <w:r w:rsidR="00861275" w:rsidRPr="00B64F11">
        <w:rPr>
          <w:b/>
          <w:bCs/>
        </w:rPr>
        <w:t>ля System</w:t>
      </w:r>
      <w:r w:rsidRPr="00B64F11">
        <w:rPr>
          <w:b/>
          <w:bCs/>
        </w:rPr>
        <w:t>:</w:t>
      </w:r>
    </w:p>
    <w:p w14:paraId="776B5DCC" w14:textId="30841468" w:rsidR="00C80A7C" w:rsidRDefault="00367639" w:rsidP="00B64F11">
      <w:r>
        <w:rPr>
          <w:noProof/>
        </w:rPr>
        <w:drawing>
          <wp:inline distT="0" distB="0" distL="0" distR="0" wp14:anchorId="707CF9FD" wp14:editId="2F48DCC7">
            <wp:extent cx="3571875" cy="4005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96" cy="4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E930" w14:textId="6B8E4860" w:rsidR="00C80A7C" w:rsidRPr="00B64F11" w:rsidRDefault="00B64F11" w:rsidP="00B64F11">
      <w:pPr>
        <w:jc w:val="both"/>
        <w:rPr>
          <w:b/>
          <w:bCs/>
        </w:rPr>
      </w:pPr>
      <w:r w:rsidRPr="00B64F11">
        <w:rPr>
          <w:b/>
          <w:bCs/>
        </w:rPr>
        <w:t>Д</w:t>
      </w:r>
      <w:r w:rsidR="00367639" w:rsidRPr="00B64F11">
        <w:rPr>
          <w:b/>
          <w:bCs/>
        </w:rPr>
        <w:t xml:space="preserve">ля </w:t>
      </w:r>
      <w:proofErr w:type="spellStart"/>
      <w:r w:rsidR="00367639" w:rsidRPr="00B64F11">
        <w:rPr>
          <w:b/>
          <w:bCs/>
        </w:rPr>
        <w:t>SysP</w:t>
      </w:r>
      <w:proofErr w:type="spellEnd"/>
      <w:r w:rsidRPr="00B64F11">
        <w:rPr>
          <w:b/>
          <w:bCs/>
        </w:rPr>
        <w:t>:</w:t>
      </w:r>
    </w:p>
    <w:p w14:paraId="59881264" w14:textId="359DB18B" w:rsidR="00367639" w:rsidRDefault="00367639" w:rsidP="00B64F11">
      <w:r>
        <w:rPr>
          <w:noProof/>
        </w:rPr>
        <w:drawing>
          <wp:inline distT="0" distB="0" distL="0" distR="0" wp14:anchorId="47E028DF" wp14:editId="762145E9">
            <wp:extent cx="3286125" cy="39584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69" cy="4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986E" w14:textId="4C7B7725" w:rsidR="00367639" w:rsidRPr="00367639" w:rsidRDefault="00367639" w:rsidP="00914E24">
      <w:pPr>
        <w:jc w:val="both"/>
        <w:rPr>
          <w:b/>
          <w:bCs/>
        </w:rPr>
      </w:pPr>
      <w:r w:rsidRPr="00367639">
        <w:rPr>
          <w:b/>
          <w:bCs/>
        </w:rPr>
        <w:t xml:space="preserve">Это сравнение с предполагаемым временем передачи сообщений той же самой длины в родственной модели опроса </w:t>
      </w:r>
      <w:proofErr w:type="spellStart"/>
      <w:r w:rsidRPr="00367639">
        <w:rPr>
          <w:b/>
          <w:bCs/>
        </w:rPr>
        <w:t>SysP</w:t>
      </w:r>
      <w:proofErr w:type="spellEnd"/>
      <w:r w:rsidR="00B64F11">
        <w:rPr>
          <w:b/>
          <w:bCs/>
        </w:rPr>
        <w:t>:</w:t>
      </w:r>
    </w:p>
    <w:p w14:paraId="7186D0EE" w14:textId="0B43D7D0" w:rsidR="00367639" w:rsidRDefault="00367639" w:rsidP="00B64F11">
      <w:r>
        <w:rPr>
          <w:noProof/>
        </w:rPr>
        <w:drawing>
          <wp:inline distT="0" distB="0" distL="0" distR="0" wp14:anchorId="06210B3F" wp14:editId="1441BF48">
            <wp:extent cx="4962525" cy="101958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7" cy="102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C349" w14:textId="375E6682" w:rsidR="00367639" w:rsidRPr="00367639" w:rsidRDefault="00B64F11" w:rsidP="00D7068C">
      <w:pPr>
        <w:pStyle w:val="2"/>
        <w:spacing w:before="120" w:after="120"/>
        <w:jc w:val="center"/>
      </w:pPr>
      <w:r>
        <w:t xml:space="preserve">Основные выводы </w:t>
      </w:r>
      <w:r w:rsidR="00D7068C">
        <w:t>по изысканиям</w:t>
      </w:r>
    </w:p>
    <w:p w14:paraId="20918209" w14:textId="77777777" w:rsidR="00846997" w:rsidRDefault="00367639" w:rsidP="00367639">
      <w:pPr>
        <w:jc w:val="both"/>
      </w:pPr>
      <w:r w:rsidRPr="00367639">
        <w:t>Анализ результатов полученных на основе изучения асимметричной и симметричной систем (MSMQ) со случайным опросом показывает практические преимущества создания мо</w:t>
      </w:r>
      <w:r>
        <w:t xml:space="preserve">делей по сравнению с простыми системами. </w:t>
      </w:r>
    </w:p>
    <w:p w14:paraId="072D1D8D" w14:textId="0C009F75" w:rsidR="00846997" w:rsidRPr="00846997" w:rsidRDefault="00367639" w:rsidP="00367639">
      <w:pPr>
        <w:jc w:val="both"/>
        <w:rPr>
          <w:b/>
          <w:bCs/>
        </w:rPr>
      </w:pPr>
      <w:r w:rsidRPr="00846997">
        <w:rPr>
          <w:b/>
          <w:bCs/>
        </w:rPr>
        <w:t>Использование асимметричных и симметричных систем (MSMQ) со случайным опросом базируется на способности строго бигомотетичных компонент выполнять действия, приводящие к производным множествам</w:t>
      </w:r>
      <w:r w:rsidR="00846997" w:rsidRPr="00846997">
        <w:rPr>
          <w:b/>
          <w:bCs/>
        </w:rPr>
        <w:t>, поэтому:</w:t>
      </w:r>
      <w:r w:rsidRPr="00846997">
        <w:rPr>
          <w:b/>
          <w:bCs/>
        </w:rPr>
        <w:t xml:space="preserve"> </w:t>
      </w:r>
    </w:p>
    <w:p w14:paraId="0EA4BA60" w14:textId="77777777" w:rsidR="00846997" w:rsidRDefault="00367639" w:rsidP="00846997">
      <w:pPr>
        <w:pStyle w:val="a3"/>
        <w:numPr>
          <w:ilvl w:val="0"/>
          <w:numId w:val="17"/>
        </w:numPr>
        <w:jc w:val="both"/>
      </w:pPr>
      <w:r>
        <w:t xml:space="preserve">Эти производные множества в свою очередь сами строго бигомотетичны. </w:t>
      </w:r>
    </w:p>
    <w:p w14:paraId="5ED43439" w14:textId="77777777" w:rsidR="00846997" w:rsidRDefault="00367639" w:rsidP="00846997">
      <w:pPr>
        <w:pStyle w:val="a3"/>
        <w:numPr>
          <w:ilvl w:val="0"/>
          <w:numId w:val="17"/>
        </w:numPr>
        <w:jc w:val="both"/>
      </w:pPr>
      <w:r>
        <w:lastRenderedPageBreak/>
        <w:t>Одним из методов упрощения модели могут быть отношения между строгим биподобием и основным марковским процессом</w:t>
      </w:r>
      <w:r w:rsidRPr="00367639">
        <w:t>.</w:t>
      </w:r>
      <w:r>
        <w:t xml:space="preserve"> </w:t>
      </w:r>
    </w:p>
    <w:p w14:paraId="0D5D8AE4" w14:textId="77777777" w:rsidR="00846997" w:rsidRDefault="00367639" w:rsidP="00846997">
      <w:pPr>
        <w:pStyle w:val="a3"/>
        <w:numPr>
          <w:ilvl w:val="0"/>
          <w:numId w:val="17"/>
        </w:numPr>
        <w:jc w:val="both"/>
      </w:pPr>
      <w:r>
        <w:t xml:space="preserve">При упрощении модели находят компоненты, которые выполняют одинаковые действия. </w:t>
      </w:r>
    </w:p>
    <w:p w14:paraId="75B0E79F" w14:textId="77777777" w:rsidR="00846997" w:rsidRDefault="00367639" w:rsidP="00846997">
      <w:pPr>
        <w:pStyle w:val="a3"/>
        <w:numPr>
          <w:ilvl w:val="0"/>
          <w:numId w:val="17"/>
        </w:numPr>
        <w:jc w:val="both"/>
      </w:pPr>
      <w:r>
        <w:t xml:space="preserve">Для гарантии поведения компонент проверяют, действительно ли является тем же самым. </w:t>
      </w:r>
    </w:p>
    <w:p w14:paraId="4AC21690" w14:textId="77777777" w:rsidR="00846997" w:rsidRDefault="00367639" w:rsidP="00367639">
      <w:pPr>
        <w:jc w:val="both"/>
      </w:pPr>
      <w:r>
        <w:t xml:space="preserve">С точки зрения алгебры процесса, если для одной компоненты найдется меньшее производное множество, то она может заменить другую компоненту в модели и привести к пространству состояний основного марковского процесса. </w:t>
      </w:r>
    </w:p>
    <w:p w14:paraId="7A0B4004" w14:textId="77777777" w:rsidR="00846997" w:rsidRDefault="00367639" w:rsidP="00367639">
      <w:pPr>
        <w:jc w:val="both"/>
      </w:pPr>
      <w:r>
        <w:t>Практическое применение данного подхода автоматического формирования модели с</w:t>
      </w:r>
      <w:r w:rsidRPr="00367639">
        <w:t xml:space="preserve"> </w:t>
      </w:r>
      <w:r>
        <w:t xml:space="preserve">помощью асимметричных и симметричных систем (MSMQ) со случайным опросом заключается в динамическом планировании задач в параллельных и распределенных приложениях. </w:t>
      </w:r>
    </w:p>
    <w:p w14:paraId="7E43E6E1" w14:textId="77777777" w:rsidR="00846997" w:rsidRDefault="00367639" w:rsidP="00367639">
      <w:pPr>
        <w:jc w:val="both"/>
      </w:pPr>
      <w:r>
        <w:t>Подобные подходы важны в системах, где модель должна обновляться постоянно и динамически в зависимости от текущего состояния ресурсов</w:t>
      </w:r>
      <w:r w:rsidR="00846997">
        <w:t>.</w:t>
      </w:r>
    </w:p>
    <w:p w14:paraId="31E709C1" w14:textId="77777777" w:rsidR="00846997" w:rsidRDefault="00367639" w:rsidP="00367639">
      <w:pPr>
        <w:jc w:val="both"/>
      </w:pPr>
      <w:r>
        <w:t>Такой подход к формированию РЕРА-модели надёжности основан на применении асимметричных и симметричных систем (MSMQ) со случайным опросом для смоделированных компонент системы</w:t>
      </w:r>
      <w:r w:rsidRPr="00367639">
        <w:t>.</w:t>
      </w:r>
      <w:r>
        <w:t xml:space="preserve"> </w:t>
      </w:r>
    </w:p>
    <w:p w14:paraId="6E9962D5" w14:textId="77777777" w:rsidR="00846997" w:rsidRDefault="00367639" w:rsidP="00367639">
      <w:pPr>
        <w:jc w:val="both"/>
      </w:pPr>
      <w:r>
        <w:t>Так как строгое биподобие есть отношение соответствия для асимметричных и симметричных систем РЕРА, то оно наиболее полно удовлетворяет условиям отношения строгого бимоделирования</w:t>
      </w:r>
      <w:r w:rsidRPr="00367639">
        <w:t>.</w:t>
      </w:r>
      <w:r>
        <w:t xml:space="preserve"> </w:t>
      </w:r>
    </w:p>
    <w:p w14:paraId="0E9367DB" w14:textId="13D85DF6" w:rsidR="00367639" w:rsidRDefault="00367639" w:rsidP="00367639">
      <w:pPr>
        <w:jc w:val="both"/>
      </w:pPr>
      <w:r>
        <w:t>Использование асимметричных и симметричных систем (MSMQ) со случайным опросом применено для упрощения пространства состояний одной из моделей.</w:t>
      </w:r>
    </w:p>
    <w:p w14:paraId="15DDD879" w14:textId="757B60D6" w:rsidR="00914E24" w:rsidRDefault="00367639" w:rsidP="004B0BAA">
      <w:pPr>
        <w:pStyle w:val="2"/>
        <w:spacing w:before="120" w:after="120"/>
        <w:jc w:val="center"/>
      </w:pPr>
      <w:r>
        <w:t>Список литературы</w:t>
      </w:r>
    </w:p>
    <w:p w14:paraId="16AF6DF6" w14:textId="7C4B0A36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А.С.</w:t>
      </w:r>
      <w:r w:rsidR="00CA5147">
        <w:t>,</w:t>
      </w:r>
      <w:r>
        <w:t xml:space="preserve"> Парадигмы программирования и алгебра процесса моделирования характеристик</w:t>
      </w:r>
      <w:r w:rsidR="00CA5147">
        <w:t xml:space="preserve"> </w:t>
      </w:r>
      <w:r>
        <w:t>// Вестник</w:t>
      </w:r>
      <w:r w:rsidR="00CA5147">
        <w:t xml:space="preserve"> </w:t>
      </w:r>
      <w:r>
        <w:t>КузГТУ, 2011</w:t>
      </w:r>
      <w:r w:rsidR="00CA5147">
        <w:t xml:space="preserve"> год,</w:t>
      </w:r>
      <w:r>
        <w:t xml:space="preserve"> № 4 (86). Кемерово, С. 77-82.</w:t>
      </w:r>
    </w:p>
    <w:p w14:paraId="26229B07" w14:textId="3F48BFFC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А</w:t>
      </w:r>
      <w:r w:rsidR="00A67B4B">
        <w:t>.</w:t>
      </w:r>
      <w:r>
        <w:t>С.</w:t>
      </w:r>
      <w:r w:rsidR="00CA5147">
        <w:t>,</w:t>
      </w:r>
      <w:r>
        <w:t xml:space="preserve"> Алгебра процесса моделирования характеристик</w:t>
      </w:r>
      <w:r w:rsidR="00CA5147">
        <w:t xml:space="preserve"> </w:t>
      </w:r>
      <w:r>
        <w:t>//Вестник</w:t>
      </w:r>
      <w:r w:rsidR="00CA5147">
        <w:t xml:space="preserve"> </w:t>
      </w:r>
      <w:r>
        <w:t>КузГТУ, 2011</w:t>
      </w:r>
      <w:r w:rsidR="00CA5147">
        <w:t xml:space="preserve"> год,</w:t>
      </w:r>
      <w:r>
        <w:t xml:space="preserve"> №5</w:t>
      </w:r>
      <w:r w:rsidR="00CA5147">
        <w:t xml:space="preserve"> </w:t>
      </w:r>
      <w:r>
        <w:t>(87). Кемерово, С. 105-109.</w:t>
      </w:r>
    </w:p>
    <w:p w14:paraId="11747675" w14:textId="49E6F38C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А.С.</w:t>
      </w:r>
      <w:r w:rsidR="00CA5147">
        <w:t>,</w:t>
      </w:r>
      <w:r>
        <w:t xml:space="preserve"> Модели симметричных систем опроса в теории организации очередей</w:t>
      </w:r>
      <w:r w:rsidR="00CA5147">
        <w:t xml:space="preserve"> </w:t>
      </w:r>
      <w:r>
        <w:t>// Вестник КузГТУ, 2011</w:t>
      </w:r>
      <w:r w:rsidR="00CA5147">
        <w:t xml:space="preserve"> год, </w:t>
      </w:r>
      <w:r>
        <w:t>№6</w:t>
      </w:r>
      <w:r w:rsidR="00CA5147">
        <w:t xml:space="preserve"> </w:t>
      </w:r>
      <w:r>
        <w:t>(88) Кемерово, С. 66-71.</w:t>
      </w:r>
    </w:p>
    <w:p w14:paraId="6D043C0A" w14:textId="1E453042" w:rsidR="00A67B4B" w:rsidRDefault="008D607B" w:rsidP="00367639">
      <w:pPr>
        <w:pStyle w:val="a3"/>
        <w:numPr>
          <w:ilvl w:val="0"/>
          <w:numId w:val="3"/>
        </w:numPr>
        <w:jc w:val="both"/>
      </w:pPr>
      <w:hyperlink r:id="rId21" w:history="1">
        <w:r w:rsidR="00367639" w:rsidRPr="00D7068C">
          <w:rPr>
            <w:rStyle w:val="a4"/>
          </w:rPr>
          <w:t>Моделирования характеристик систем мультисервер-мультиочереди MSMQ.</w:t>
        </w:r>
      </w:hyperlink>
      <w:r w:rsidR="00367639">
        <w:t xml:space="preserve"> </w:t>
      </w:r>
    </w:p>
    <w:p w14:paraId="49BE8F73" w14:textId="3BC50D85" w:rsidR="00A67B4B" w:rsidRPr="00D7068C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proofErr w:type="spellStart"/>
      <w:r w:rsidRPr="00A67B4B">
        <w:rPr>
          <w:lang w:val="en-US"/>
        </w:rPr>
        <w:t>Aldinucci</w:t>
      </w:r>
      <w:proofErr w:type="spellEnd"/>
      <w:r w:rsidRPr="00A67B4B">
        <w:rPr>
          <w:lang w:val="en-US"/>
        </w:rPr>
        <w:t xml:space="preserve"> </w:t>
      </w:r>
      <w:r>
        <w:t>М</w:t>
      </w:r>
      <w:r w:rsidR="00CA5147" w:rsidRPr="00CA5147">
        <w:rPr>
          <w:lang w:val="en-US"/>
        </w:rPr>
        <w:t>.</w:t>
      </w:r>
      <w:r w:rsidRPr="00A67B4B">
        <w:rPr>
          <w:lang w:val="en-US"/>
        </w:rPr>
        <w:t xml:space="preserve">, </w:t>
      </w:r>
      <w:proofErr w:type="spellStart"/>
      <w:r w:rsidRPr="00A67B4B">
        <w:rPr>
          <w:lang w:val="en-US"/>
        </w:rPr>
        <w:t>Danelutto</w:t>
      </w:r>
      <w:proofErr w:type="spellEnd"/>
      <w:r w:rsidRPr="00A67B4B">
        <w:rPr>
          <w:lang w:val="en-US"/>
        </w:rPr>
        <w:t xml:space="preserve"> </w:t>
      </w:r>
      <w:r>
        <w:t>М</w:t>
      </w:r>
      <w:r w:rsidR="00CA5147" w:rsidRPr="00CA5147">
        <w:rPr>
          <w:lang w:val="en-US"/>
        </w:rPr>
        <w:t>.,</w:t>
      </w:r>
      <w:r w:rsidRPr="00A67B4B">
        <w:rPr>
          <w:lang w:val="en-US"/>
        </w:rPr>
        <w:t xml:space="preserve"> Algorithmic Skeletons Meeting Grids. // Parallel Computing, 32</w:t>
      </w:r>
      <w:r w:rsidR="00CA5147" w:rsidRPr="00CA5147">
        <w:rPr>
          <w:lang w:val="en-US"/>
        </w:rPr>
        <w:t xml:space="preserve"> </w:t>
      </w:r>
      <w:r w:rsidRPr="00A67B4B">
        <w:rPr>
          <w:lang w:val="en-US"/>
        </w:rPr>
        <w:t xml:space="preserve">(7-8). </w:t>
      </w:r>
      <w:r w:rsidRPr="00367639">
        <w:rPr>
          <w:lang w:val="en-US"/>
        </w:rPr>
        <w:t>2006</w:t>
      </w:r>
      <w:r w:rsidR="004D38D6">
        <w:t>,</w:t>
      </w:r>
      <w:r w:rsidRPr="00367639">
        <w:rPr>
          <w:lang w:val="en-US"/>
        </w:rPr>
        <w:t xml:space="preserve"> p 449-462.</w:t>
      </w:r>
    </w:p>
    <w:p w14:paraId="236556E7" w14:textId="75FB29E0" w:rsidR="00A67B4B" w:rsidRPr="00CA5147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proofErr w:type="spellStart"/>
      <w:r w:rsidRPr="00367639">
        <w:rPr>
          <w:lang w:val="en-US"/>
        </w:rPr>
        <w:t>Hillston</w:t>
      </w:r>
      <w:proofErr w:type="spellEnd"/>
      <w:r w:rsidRPr="00367639">
        <w:rPr>
          <w:lang w:val="en-US"/>
        </w:rPr>
        <w:t xml:space="preserve"> J.</w:t>
      </w:r>
      <w:r w:rsidR="00CA5147" w:rsidRPr="00CA5147">
        <w:rPr>
          <w:lang w:val="en-US"/>
        </w:rPr>
        <w:t xml:space="preserve">, </w:t>
      </w:r>
      <w:r w:rsidRPr="00367639">
        <w:rPr>
          <w:lang w:val="en-US"/>
        </w:rPr>
        <w:t>A Compositional Approach to Performance Modelling. Cambridge University Press, 1996.</w:t>
      </w:r>
    </w:p>
    <w:p w14:paraId="0DA7FDD2" w14:textId="493753C5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A.C.</w:t>
      </w:r>
      <w:r w:rsidR="00CA5147">
        <w:t>,</w:t>
      </w:r>
      <w:r>
        <w:t xml:space="preserve"> Применение полумарковских процессов к определению характеристик надежности технологических схем //Вестник</w:t>
      </w:r>
      <w:r w:rsidR="004D38D6">
        <w:t xml:space="preserve"> </w:t>
      </w:r>
      <w:r>
        <w:t>КузГТУ, 2005</w:t>
      </w:r>
      <w:r w:rsidR="004D38D6">
        <w:t xml:space="preserve"> год,</w:t>
      </w:r>
      <w:r>
        <w:t xml:space="preserve"> №1</w:t>
      </w:r>
      <w:r w:rsidR="004D38D6">
        <w:t xml:space="preserve"> </w:t>
      </w:r>
      <w:r>
        <w:t>(45)</w:t>
      </w:r>
      <w:r w:rsidR="004D38D6">
        <w:t>,</w:t>
      </w:r>
      <w:r>
        <w:t xml:space="preserve"> Кемерово, С. 3-9.</w:t>
      </w:r>
    </w:p>
    <w:p w14:paraId="46509D9E" w14:textId="173E4BB8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А.С.</w:t>
      </w:r>
      <w:r w:rsidR="004D38D6">
        <w:t>,</w:t>
      </w:r>
      <w:r>
        <w:t xml:space="preserve"> Структурное моделирование надежности технологических систем с использованием скелетонов// Вестник КузГТУ, 2008</w:t>
      </w:r>
      <w:r w:rsidR="004D38D6">
        <w:t xml:space="preserve"> год,</w:t>
      </w:r>
      <w:r>
        <w:t xml:space="preserve"> №4</w:t>
      </w:r>
      <w:r w:rsidR="004D38D6">
        <w:t xml:space="preserve"> </w:t>
      </w:r>
      <w:r>
        <w:t>(68)</w:t>
      </w:r>
      <w:r w:rsidR="004D38D6">
        <w:t>,</w:t>
      </w:r>
      <w:r>
        <w:t xml:space="preserve"> Кемерово, С. 31-45</w:t>
      </w:r>
      <w:r w:rsidR="00A67B4B">
        <w:t>.</w:t>
      </w:r>
    </w:p>
    <w:p w14:paraId="65B16D9C" w14:textId="6E28BF07" w:rsidR="00A67B4B" w:rsidRDefault="00367639" w:rsidP="00367639">
      <w:pPr>
        <w:pStyle w:val="a3"/>
        <w:numPr>
          <w:ilvl w:val="0"/>
          <w:numId w:val="3"/>
        </w:numPr>
        <w:jc w:val="both"/>
      </w:pPr>
      <w:r>
        <w:t>Сорокин А.С.</w:t>
      </w:r>
      <w:r w:rsidR="004D38D6">
        <w:t>,</w:t>
      </w:r>
      <w:r>
        <w:t xml:space="preserve"> Математическое моделирование оценки надежности технологических систем</w:t>
      </w:r>
      <w:r w:rsidR="004D38D6">
        <w:t xml:space="preserve"> </w:t>
      </w:r>
      <w:r>
        <w:t>// Вестник</w:t>
      </w:r>
      <w:r w:rsidR="004D38D6">
        <w:t xml:space="preserve"> </w:t>
      </w:r>
      <w:r>
        <w:t>КузГТУ, 2008</w:t>
      </w:r>
      <w:r w:rsidR="004D38D6">
        <w:t xml:space="preserve"> год,</w:t>
      </w:r>
      <w:r>
        <w:t xml:space="preserve"> №5</w:t>
      </w:r>
      <w:r w:rsidR="004D38D6">
        <w:t xml:space="preserve"> </w:t>
      </w:r>
      <w:r>
        <w:t>(69)</w:t>
      </w:r>
      <w:r w:rsidR="004D38D6">
        <w:t>,</w:t>
      </w:r>
      <w:r>
        <w:t xml:space="preserve"> Кемерово, С. 28-37</w:t>
      </w:r>
      <w:r w:rsidR="00A67B4B">
        <w:t>.</w:t>
      </w:r>
    </w:p>
    <w:p w14:paraId="5AEE5293" w14:textId="6560A6E1" w:rsidR="00367639" w:rsidRDefault="00367639" w:rsidP="00367639">
      <w:pPr>
        <w:pStyle w:val="a3"/>
        <w:numPr>
          <w:ilvl w:val="0"/>
          <w:numId w:val="3"/>
        </w:numPr>
        <w:jc w:val="both"/>
      </w:pPr>
      <w:r>
        <w:t>Сорокин А</w:t>
      </w:r>
      <w:r w:rsidR="00A67B4B">
        <w:t>.</w:t>
      </w:r>
      <w:r>
        <w:t>С.</w:t>
      </w:r>
      <w:r w:rsidR="004D38D6">
        <w:t>,</w:t>
      </w:r>
      <w:r>
        <w:t xml:space="preserve"> Применение методов теории вероятностей к исследованию некоторых процессов производства</w:t>
      </w:r>
      <w:r w:rsidR="00A67B4B">
        <w:t xml:space="preserve"> </w:t>
      </w:r>
      <w:r>
        <w:t>//</w:t>
      </w:r>
      <w:r w:rsidR="004D38D6">
        <w:t xml:space="preserve"> </w:t>
      </w:r>
      <w:r>
        <w:t>Труды 4-ой междунар</w:t>
      </w:r>
      <w:r w:rsidR="004D38D6">
        <w:t>одной</w:t>
      </w:r>
      <w:r>
        <w:t xml:space="preserve"> конф</w:t>
      </w:r>
      <w:r w:rsidR="004D38D6">
        <w:t>еренции</w:t>
      </w:r>
      <w:r>
        <w:t xml:space="preserve"> Кибернетика и технологии XXI века Воронеж, 2003</w:t>
      </w:r>
      <w:r w:rsidR="004D38D6">
        <w:t xml:space="preserve"> год, </w:t>
      </w:r>
      <w:r>
        <w:t>С. 312-323.</w:t>
      </w:r>
    </w:p>
    <w:p w14:paraId="5C75F5AE" w14:textId="3B13082A" w:rsidR="00A67B4B" w:rsidRPr="004D38D6" w:rsidRDefault="00367639" w:rsidP="00367639">
      <w:pPr>
        <w:pStyle w:val="a3"/>
        <w:numPr>
          <w:ilvl w:val="0"/>
          <w:numId w:val="3"/>
        </w:numPr>
        <w:jc w:val="both"/>
      </w:pPr>
      <w:r>
        <w:t>Сорокин А</w:t>
      </w:r>
      <w:r w:rsidR="00A67B4B">
        <w:t>.</w:t>
      </w:r>
      <w:r>
        <w:t>С.</w:t>
      </w:r>
      <w:r w:rsidR="004D38D6">
        <w:t>,</w:t>
      </w:r>
      <w:r>
        <w:t xml:space="preserve"> Марковские процессы в теории надежности технологических систем гидродобычи угля // Вестник</w:t>
      </w:r>
      <w:r w:rsidR="004D38D6">
        <w:t xml:space="preserve"> </w:t>
      </w:r>
      <w:r>
        <w:t>КузГТУ, 2008</w:t>
      </w:r>
      <w:r w:rsidR="004D38D6">
        <w:t xml:space="preserve"> год,</w:t>
      </w:r>
      <w:r>
        <w:t xml:space="preserve"> №1</w:t>
      </w:r>
      <w:r w:rsidR="004D38D6">
        <w:t xml:space="preserve"> </w:t>
      </w:r>
      <w:r>
        <w:t>(65)</w:t>
      </w:r>
      <w:r w:rsidR="004D38D6">
        <w:t>,</w:t>
      </w:r>
      <w:r>
        <w:t xml:space="preserve"> Кемерово, С 61-69.</w:t>
      </w:r>
    </w:p>
    <w:p w14:paraId="46E314E4" w14:textId="1A070C11" w:rsidR="00A67B4B" w:rsidRPr="004D38D6" w:rsidRDefault="00367639" w:rsidP="00367639">
      <w:pPr>
        <w:pStyle w:val="a3"/>
        <w:numPr>
          <w:ilvl w:val="0"/>
          <w:numId w:val="3"/>
        </w:numPr>
        <w:jc w:val="both"/>
      </w:pPr>
      <w:r>
        <w:t xml:space="preserve">Коэн Дж., </w:t>
      </w:r>
      <w:proofErr w:type="spellStart"/>
      <w:r>
        <w:t>Боксма</w:t>
      </w:r>
      <w:proofErr w:type="spellEnd"/>
      <w:r>
        <w:t xml:space="preserve"> О.</w:t>
      </w:r>
      <w:r w:rsidR="004D38D6">
        <w:t>,</w:t>
      </w:r>
      <w:r>
        <w:t xml:space="preserve"> Граничные задачи в теории массового обслуживания. М.: МИР, 1987</w:t>
      </w:r>
      <w:r w:rsidR="004D38D6">
        <w:t xml:space="preserve"> год</w:t>
      </w:r>
      <w:r>
        <w:t>.</w:t>
      </w:r>
    </w:p>
    <w:p w14:paraId="69EAD63F" w14:textId="432F6B9E" w:rsidR="00A67B4B" w:rsidRPr="00A67B4B" w:rsidRDefault="00367639" w:rsidP="00367639">
      <w:pPr>
        <w:pStyle w:val="a3"/>
        <w:numPr>
          <w:ilvl w:val="0"/>
          <w:numId w:val="3"/>
        </w:numPr>
        <w:jc w:val="both"/>
      </w:pPr>
      <w:proofErr w:type="spellStart"/>
      <w:r>
        <w:t>Коропюк</w:t>
      </w:r>
      <w:proofErr w:type="spellEnd"/>
      <w:r>
        <w:t xml:space="preserve"> В.С., </w:t>
      </w:r>
      <w:proofErr w:type="spellStart"/>
      <w:r>
        <w:t>Томусяк</w:t>
      </w:r>
      <w:proofErr w:type="spellEnd"/>
      <w:r>
        <w:t xml:space="preserve"> А.А.</w:t>
      </w:r>
      <w:r w:rsidR="004D38D6">
        <w:t>,</w:t>
      </w:r>
      <w:r>
        <w:t xml:space="preserve"> Описание функционирования резервированных систем посредством полумарковских процессов //</w:t>
      </w:r>
      <w:r w:rsidR="004D38D6">
        <w:t xml:space="preserve"> </w:t>
      </w:r>
      <w:r>
        <w:t>Кибернетика вып</w:t>
      </w:r>
      <w:r w:rsidR="004D38D6">
        <w:t xml:space="preserve">уск </w:t>
      </w:r>
      <w:r>
        <w:t>5, 1965</w:t>
      </w:r>
      <w:r w:rsidR="004D38D6">
        <w:t xml:space="preserve"> год</w:t>
      </w:r>
      <w:r>
        <w:t>.</w:t>
      </w:r>
    </w:p>
    <w:p w14:paraId="40A0F481" w14:textId="4EA7E4D7" w:rsidR="00A67B4B" w:rsidRPr="004D38D6" w:rsidRDefault="00367639" w:rsidP="00367639">
      <w:pPr>
        <w:pStyle w:val="a3"/>
        <w:numPr>
          <w:ilvl w:val="0"/>
          <w:numId w:val="3"/>
        </w:numPr>
        <w:jc w:val="both"/>
      </w:pPr>
      <w:r>
        <w:t>Сорокин А</w:t>
      </w:r>
      <w:r w:rsidR="004D38D6">
        <w:t>.</w:t>
      </w:r>
      <w:r>
        <w:t>С.</w:t>
      </w:r>
      <w:r w:rsidR="004D38D6">
        <w:t>,</w:t>
      </w:r>
      <w:r>
        <w:t xml:space="preserve"> Системы линейных уравнений. Основные понятия анализа Полу марковские процессы</w:t>
      </w:r>
      <w:r w:rsidR="004D38D6">
        <w:t xml:space="preserve"> //</w:t>
      </w:r>
      <w:r>
        <w:t xml:space="preserve"> (Гриф УМО) Изд</w:t>
      </w:r>
      <w:r w:rsidR="004D38D6">
        <w:t>ательство</w:t>
      </w:r>
      <w:r>
        <w:t xml:space="preserve"> </w:t>
      </w:r>
      <w:proofErr w:type="spellStart"/>
      <w:r>
        <w:t>СибГИУ</w:t>
      </w:r>
      <w:proofErr w:type="spellEnd"/>
      <w:r w:rsidR="004D38D6">
        <w:t>,</w:t>
      </w:r>
      <w:r w:rsidRPr="004D38D6">
        <w:t xml:space="preserve"> </w:t>
      </w:r>
      <w:r>
        <w:t>Новокузнецк</w:t>
      </w:r>
      <w:r w:rsidRPr="004D38D6">
        <w:t>, 1998</w:t>
      </w:r>
      <w:r w:rsidR="004D38D6">
        <w:t xml:space="preserve"> год, </w:t>
      </w:r>
      <w:r w:rsidRPr="004D38D6">
        <w:t xml:space="preserve">151 </w:t>
      </w:r>
      <w:r>
        <w:t>с</w:t>
      </w:r>
      <w:r w:rsidR="00A67B4B" w:rsidRPr="004D38D6">
        <w:t>.</w:t>
      </w:r>
    </w:p>
    <w:p w14:paraId="6091CD59" w14:textId="1A02FBFA" w:rsidR="00A67B4B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367639">
        <w:rPr>
          <w:lang w:val="en-US"/>
        </w:rPr>
        <w:t xml:space="preserve">Marsan </w:t>
      </w:r>
      <w:r>
        <w:t>М</w:t>
      </w:r>
      <w:r w:rsidRPr="00367639">
        <w:rPr>
          <w:lang w:val="en-US"/>
        </w:rPr>
        <w:t>.</w:t>
      </w:r>
      <w:r>
        <w:t>А</w:t>
      </w:r>
      <w:r w:rsidRPr="00367639">
        <w:rPr>
          <w:lang w:val="en-US"/>
        </w:rPr>
        <w:t xml:space="preserve">., Donatelli S., </w:t>
      </w:r>
      <w:proofErr w:type="spellStart"/>
      <w:r w:rsidRPr="00367639">
        <w:rPr>
          <w:lang w:val="en-US"/>
        </w:rPr>
        <w:t>Neri</w:t>
      </w:r>
      <w:proofErr w:type="spellEnd"/>
      <w:r w:rsidRPr="00367639">
        <w:rPr>
          <w:lang w:val="en-US"/>
        </w:rPr>
        <w:t xml:space="preserve"> F GSPN Models of Markovian </w:t>
      </w:r>
      <w:proofErr w:type="spellStart"/>
      <w:r w:rsidRPr="00367639">
        <w:rPr>
          <w:lang w:val="en-US"/>
        </w:rPr>
        <w:t>Multiserver</w:t>
      </w:r>
      <w:proofErr w:type="spellEnd"/>
      <w:r w:rsidRPr="00367639">
        <w:rPr>
          <w:lang w:val="en-US"/>
        </w:rPr>
        <w:t xml:space="preserve"> Multi queue Systems.</w:t>
      </w:r>
      <w:r w:rsidR="00A67B4B" w:rsidRPr="00A67B4B">
        <w:rPr>
          <w:lang w:val="en-US"/>
        </w:rPr>
        <w:t xml:space="preserve"> </w:t>
      </w:r>
      <w:r w:rsidRPr="00367639">
        <w:rPr>
          <w:lang w:val="en-US"/>
        </w:rPr>
        <w:t>// Performance Evaluation, 11, 1990.</w:t>
      </w:r>
    </w:p>
    <w:p w14:paraId="693B1102" w14:textId="3D087B96" w:rsidR="00A67B4B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367639">
        <w:rPr>
          <w:lang w:val="en-US"/>
        </w:rPr>
        <w:t>Raith T</w:t>
      </w:r>
      <w:r w:rsidR="004D38D6" w:rsidRPr="004D38D6">
        <w:rPr>
          <w:lang w:val="en-US"/>
        </w:rPr>
        <w:t>.,</w:t>
      </w:r>
      <w:r w:rsidRPr="00367639">
        <w:rPr>
          <w:lang w:val="en-US"/>
        </w:rPr>
        <w:t xml:space="preserve"> Performance Analysis of </w:t>
      </w:r>
      <w:proofErr w:type="spellStart"/>
      <w:r w:rsidRPr="00367639">
        <w:rPr>
          <w:lang w:val="en-US"/>
        </w:rPr>
        <w:t>Multibus</w:t>
      </w:r>
      <w:proofErr w:type="spellEnd"/>
      <w:r w:rsidRPr="00367639">
        <w:rPr>
          <w:lang w:val="en-US"/>
        </w:rPr>
        <w:t xml:space="preserve"> Interconnection Networks in Distributed Systems</w:t>
      </w:r>
      <w:r w:rsidR="004D38D6" w:rsidRPr="004D38D6">
        <w:rPr>
          <w:lang w:val="en-US"/>
        </w:rPr>
        <w:t xml:space="preserve"> </w:t>
      </w:r>
      <w:r w:rsidRPr="00367639">
        <w:rPr>
          <w:lang w:val="en-US"/>
        </w:rPr>
        <w:t>//</w:t>
      </w:r>
      <w:r w:rsidR="004D38D6" w:rsidRPr="004D38D6">
        <w:rPr>
          <w:lang w:val="en-US"/>
        </w:rPr>
        <w:t xml:space="preserve"> </w:t>
      </w:r>
      <w:r w:rsidRPr="00367639">
        <w:rPr>
          <w:lang w:val="en-US"/>
        </w:rPr>
        <w:t xml:space="preserve">In M. Akiyama, editor, </w:t>
      </w:r>
      <w:proofErr w:type="spellStart"/>
      <w:r w:rsidRPr="00367639">
        <w:rPr>
          <w:lang w:val="en-US"/>
        </w:rPr>
        <w:t>Teletraffic</w:t>
      </w:r>
      <w:proofErr w:type="spellEnd"/>
      <w:r w:rsidRPr="00367639">
        <w:rPr>
          <w:lang w:val="en-US"/>
        </w:rPr>
        <w:t xml:space="preserve"> Issues in an Advanced Information Society </w:t>
      </w:r>
      <w:r w:rsidR="00C33E19">
        <w:rPr>
          <w:lang w:val="en-US"/>
        </w:rPr>
        <w:t>ITC</w:t>
      </w:r>
      <w:r w:rsidRPr="00367639">
        <w:rPr>
          <w:lang w:val="en-US"/>
        </w:rPr>
        <w:t>-11. Elsevier, 1985.</w:t>
      </w:r>
    </w:p>
    <w:p w14:paraId="1784D3B5" w14:textId="53EE8880" w:rsidR="00A67B4B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367639">
        <w:rPr>
          <w:lang w:val="en-US"/>
        </w:rPr>
        <w:lastRenderedPageBreak/>
        <w:t>Morris R.J.T., Wang Y.T.</w:t>
      </w:r>
      <w:r w:rsidR="00C33E19">
        <w:rPr>
          <w:lang w:val="en-US"/>
        </w:rPr>
        <w:t>,</w:t>
      </w:r>
      <w:r w:rsidRPr="00367639">
        <w:rPr>
          <w:lang w:val="en-US"/>
        </w:rPr>
        <w:t xml:space="preserve"> Some Results for </w:t>
      </w:r>
      <w:proofErr w:type="spellStart"/>
      <w:r w:rsidRPr="00367639">
        <w:rPr>
          <w:lang w:val="en-US"/>
        </w:rPr>
        <w:t>Multiqueue</w:t>
      </w:r>
      <w:proofErr w:type="spellEnd"/>
      <w:r w:rsidRPr="00367639">
        <w:rPr>
          <w:lang w:val="en-US"/>
        </w:rPr>
        <w:t xml:space="preserve"> Systems with Multiple Cyclic Servers </w:t>
      </w:r>
      <w:proofErr w:type="gramStart"/>
      <w:r w:rsidRPr="00367639">
        <w:rPr>
          <w:lang w:val="en-US"/>
        </w:rPr>
        <w:t>In</w:t>
      </w:r>
      <w:proofErr w:type="gramEnd"/>
      <w:r w:rsidRPr="00367639">
        <w:rPr>
          <w:lang w:val="en-US"/>
        </w:rPr>
        <w:t xml:space="preserve"> H</w:t>
      </w:r>
      <w:r w:rsidR="00C33E19">
        <w:rPr>
          <w:lang w:val="en-US"/>
        </w:rPr>
        <w:t>.</w:t>
      </w:r>
      <w:r w:rsidRPr="00367639">
        <w:rPr>
          <w:lang w:val="en-US"/>
        </w:rPr>
        <w:t xml:space="preserve"> Rudin and W. Bux, editors, //Performance of Computer Communication Systems Elsevier, 1984.</w:t>
      </w:r>
    </w:p>
    <w:p w14:paraId="35272177" w14:textId="4FE7E297" w:rsidR="00A67B4B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367639">
        <w:rPr>
          <w:lang w:val="en-US"/>
        </w:rPr>
        <w:t>Kamal A.E., Hamacher V</w:t>
      </w:r>
      <w:r w:rsidR="00C33E19">
        <w:rPr>
          <w:lang w:val="en-US"/>
        </w:rPr>
        <w:t>.</w:t>
      </w:r>
      <w:r w:rsidRPr="00367639">
        <w:rPr>
          <w:lang w:val="en-US"/>
        </w:rPr>
        <w:t>C</w:t>
      </w:r>
      <w:r w:rsidR="00C33E19">
        <w:rPr>
          <w:lang w:val="en-US"/>
        </w:rPr>
        <w:t>.,</w:t>
      </w:r>
      <w:r w:rsidRPr="00367639">
        <w:rPr>
          <w:lang w:val="en-US"/>
        </w:rPr>
        <w:t xml:space="preserve"> Approximate Analysis of Non-exhaustive </w:t>
      </w:r>
      <w:proofErr w:type="spellStart"/>
      <w:r w:rsidRPr="00367639">
        <w:rPr>
          <w:lang w:val="en-US"/>
        </w:rPr>
        <w:t>Multiserver</w:t>
      </w:r>
      <w:proofErr w:type="spellEnd"/>
      <w:r w:rsidRPr="00367639">
        <w:rPr>
          <w:lang w:val="en-US"/>
        </w:rPr>
        <w:t xml:space="preserve"> Polling Systems with Applications to Local Area Networks.</w:t>
      </w:r>
      <w:r w:rsidR="00A67B4B" w:rsidRPr="00A67B4B">
        <w:rPr>
          <w:lang w:val="en-US"/>
        </w:rPr>
        <w:t xml:space="preserve"> </w:t>
      </w:r>
      <w:r w:rsidRPr="00367639">
        <w:rPr>
          <w:lang w:val="en-US"/>
        </w:rPr>
        <w:t>//Computer Networks and ISDN Systems, 17(1), 1989.</w:t>
      </w:r>
    </w:p>
    <w:p w14:paraId="17ACB24C" w14:textId="0DEC8C58" w:rsidR="00367639" w:rsidRDefault="00367639" w:rsidP="00367639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367639">
        <w:rPr>
          <w:lang w:val="en-US"/>
        </w:rPr>
        <w:t xml:space="preserve">Yang Q., Ghosal D., Bhuyan L. Performance Analysis of Multiple Token Pang and Multiple Slotted </w:t>
      </w:r>
      <w:proofErr w:type="spellStart"/>
      <w:r w:rsidRPr="00367639">
        <w:rPr>
          <w:lang w:val="en-US"/>
        </w:rPr>
        <w:t>Pung</w:t>
      </w:r>
      <w:proofErr w:type="spellEnd"/>
      <w:r w:rsidRPr="00367639">
        <w:rPr>
          <w:lang w:val="en-US"/>
        </w:rPr>
        <w:t xml:space="preserve"> Networks. //</w:t>
      </w:r>
      <w:r w:rsidR="00C33E19">
        <w:rPr>
          <w:lang w:val="en-US"/>
        </w:rPr>
        <w:t xml:space="preserve"> </w:t>
      </w:r>
      <w:r w:rsidRPr="00367639">
        <w:rPr>
          <w:lang w:val="en-US"/>
        </w:rPr>
        <w:t>In Proceedings of Computer Network Symposium, Washington DC, 1986.</w:t>
      </w:r>
    </w:p>
    <w:p w14:paraId="4BCF922D" w14:textId="517E27E3" w:rsidR="00A67B4B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Yuk T.I., Palais J.C.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Analysis of Multichannel Token Pang Networks //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In Proceedings of the International Conference on Communication Systems, 1988.</w:t>
      </w:r>
    </w:p>
    <w:p w14:paraId="7EE6758B" w14:textId="197E3AD4" w:rsidR="00A67B4B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Takagi H.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Queueing Analysis of Polling Models: An Update. //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In H. Takagi, editor, Stochastic Analysis of Computer and Communication Systems. IFIP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North Holland, 1990.</w:t>
      </w:r>
    </w:p>
    <w:p w14:paraId="415286C3" w14:textId="4D28AFDA" w:rsidR="00A67B4B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Choi H., Trivedi K.S</w:t>
      </w:r>
      <w:r w:rsidR="00C33E19">
        <w:rPr>
          <w:lang w:val="en-US"/>
        </w:rPr>
        <w:t>.,</w:t>
      </w:r>
      <w:r w:rsidRPr="00A67B4B">
        <w:rPr>
          <w:lang w:val="en-US"/>
        </w:rPr>
        <w:t xml:space="preserve"> Approximate Performance Models of Polling Systems Using Stochastic Petri Nets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//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In Proceedings of INFOCOM'92, 1992.</w:t>
      </w:r>
    </w:p>
    <w:p w14:paraId="654BB1CD" w14:textId="6DE3E722" w:rsidR="006620B5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Ibe O.C., Trivedi K</w:t>
      </w:r>
      <w:r w:rsidR="006620B5" w:rsidRPr="006620B5">
        <w:rPr>
          <w:lang w:val="en-US"/>
        </w:rPr>
        <w:t>.</w:t>
      </w:r>
      <w:r w:rsidRPr="00A67B4B">
        <w:rPr>
          <w:lang w:val="en-US"/>
        </w:rPr>
        <w:t>S.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Stochastic Petri Net Models of Polling Systems //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IEEE Journal</w:t>
      </w:r>
      <w:r w:rsidR="006620B5" w:rsidRPr="006620B5">
        <w:rPr>
          <w:lang w:val="en-US"/>
        </w:rPr>
        <w:t xml:space="preserve"> </w:t>
      </w:r>
      <w:r w:rsidRPr="00A67B4B">
        <w:rPr>
          <w:lang w:val="en-US"/>
        </w:rPr>
        <w:t>on Selected Areas of Communication, 8(9), 1990.</w:t>
      </w:r>
    </w:p>
    <w:p w14:paraId="5A987F48" w14:textId="70E76D60" w:rsidR="006620B5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Grillo D.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Polling Mechanism Models in Communication Systems - Some Application Examples.</w:t>
      </w:r>
      <w:r w:rsidR="006620B5" w:rsidRPr="006620B5">
        <w:rPr>
          <w:lang w:val="en-US"/>
        </w:rPr>
        <w:t xml:space="preserve"> </w:t>
      </w:r>
      <w:r w:rsidRPr="00A67B4B">
        <w:rPr>
          <w:lang w:val="en-US"/>
        </w:rPr>
        <w:t>//</w:t>
      </w:r>
      <w:r w:rsidR="006620B5" w:rsidRPr="006620B5">
        <w:rPr>
          <w:lang w:val="en-US"/>
        </w:rPr>
        <w:t xml:space="preserve"> </w:t>
      </w:r>
      <w:r w:rsidRPr="00A67B4B">
        <w:rPr>
          <w:lang w:val="en-US"/>
        </w:rPr>
        <w:t>In H. Takagi, editor, Stochastic Analysis of Computer and Communication Systems. IFIP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/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North Holland, 1990.</w:t>
      </w:r>
    </w:p>
    <w:p w14:paraId="0ABC68B1" w14:textId="552B0855" w:rsidR="006620B5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Marsan M.A., Donatelli S., Neh F., Rubino U.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On </w:t>
      </w:r>
      <w:r w:rsidR="00C33E19">
        <w:rPr>
          <w:lang w:val="en-US"/>
        </w:rPr>
        <w:t>t</w:t>
      </w:r>
      <w:r w:rsidRPr="00A67B4B">
        <w:rPr>
          <w:lang w:val="en-US"/>
        </w:rPr>
        <w:t xml:space="preserve">he Construction of Abstract GSPNs: An Exercise in Modelling. In J. Billington and </w:t>
      </w:r>
      <w:r w:rsidR="006620B5">
        <w:rPr>
          <w:lang w:val="en-US"/>
        </w:rPr>
        <w:t>W</w:t>
      </w:r>
      <w:r w:rsidRPr="00A67B4B">
        <w:rPr>
          <w:lang w:val="en-US"/>
        </w:rPr>
        <w:t>. Henderson, editors, Petri Nets and Performance Modelling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>//</w:t>
      </w:r>
      <w:r w:rsidR="006620B5">
        <w:rPr>
          <w:lang w:val="en-US"/>
        </w:rPr>
        <w:t xml:space="preserve"> </w:t>
      </w:r>
      <w:r w:rsidRPr="00A67B4B">
        <w:rPr>
          <w:lang w:val="en-US"/>
        </w:rPr>
        <w:t>IEEE, December 1991.</w:t>
      </w:r>
    </w:p>
    <w:p w14:paraId="5DDE0078" w14:textId="6474CA05" w:rsidR="006620B5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A67B4B">
        <w:rPr>
          <w:lang w:val="en-US"/>
        </w:rPr>
        <w:t>Bunday B.D., Khorram E.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The Efficiency of Uni-directionally Patrolled Machines with Two Robot </w:t>
      </w:r>
      <w:proofErr w:type="spellStart"/>
      <w:r w:rsidRPr="00A67B4B">
        <w:rPr>
          <w:lang w:val="en-US"/>
        </w:rPr>
        <w:t>Pepairmen</w:t>
      </w:r>
      <w:proofErr w:type="spellEnd"/>
      <w:r w:rsidR="00C33E19">
        <w:rPr>
          <w:lang w:val="en-US"/>
        </w:rPr>
        <w:t xml:space="preserve"> </w:t>
      </w:r>
      <w:r w:rsidRPr="00A67B4B">
        <w:rPr>
          <w:lang w:val="en-US"/>
        </w:rPr>
        <w:t>//</w:t>
      </w:r>
      <w:r w:rsidR="006620B5">
        <w:rPr>
          <w:lang w:val="en-US"/>
        </w:rPr>
        <w:t xml:space="preserve"> </w:t>
      </w:r>
      <w:r w:rsidRPr="00A67B4B">
        <w:rPr>
          <w:lang w:val="en-US"/>
        </w:rPr>
        <w:t xml:space="preserve">European Journal of Operational </w:t>
      </w:r>
      <w:proofErr w:type="spellStart"/>
      <w:proofErr w:type="gramStart"/>
      <w:r w:rsidRPr="00A67B4B">
        <w:rPr>
          <w:lang w:val="en-US"/>
        </w:rPr>
        <w:t>P.esearch</w:t>
      </w:r>
      <w:proofErr w:type="spellEnd"/>
      <w:proofErr w:type="gramEnd"/>
      <w:r w:rsidRPr="00A67B4B">
        <w:rPr>
          <w:lang w:val="en-US"/>
        </w:rPr>
        <w:t>, 39(1), 1989.</w:t>
      </w:r>
    </w:p>
    <w:p w14:paraId="30FFA664" w14:textId="14EF916E" w:rsidR="00A67B4B" w:rsidRPr="00A67B4B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proofErr w:type="spellStart"/>
      <w:r w:rsidRPr="00A67B4B">
        <w:rPr>
          <w:lang w:val="en-US"/>
        </w:rPr>
        <w:t>Kurkova</w:t>
      </w:r>
      <w:proofErr w:type="spellEnd"/>
      <w:r w:rsidRPr="00A67B4B">
        <w:rPr>
          <w:lang w:val="en-US"/>
        </w:rPr>
        <w:t xml:space="preserve"> LA., Malyshev V</w:t>
      </w:r>
      <w:r w:rsidR="00C33E19">
        <w:rPr>
          <w:lang w:val="en-US"/>
        </w:rPr>
        <w:t>.</w:t>
      </w:r>
      <w:r w:rsidRPr="00A67B4B">
        <w:rPr>
          <w:lang w:val="en-US"/>
        </w:rPr>
        <w:t>A.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Martin boundary and elliptic curves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 xml:space="preserve">// Markov Proc. </w:t>
      </w:r>
      <w:proofErr w:type="spellStart"/>
      <w:r w:rsidRPr="00A67B4B">
        <w:rPr>
          <w:lang w:val="en-US"/>
        </w:rPr>
        <w:t>Relat</w:t>
      </w:r>
      <w:proofErr w:type="spellEnd"/>
      <w:r w:rsidRPr="00A67B4B">
        <w:rPr>
          <w:lang w:val="en-US"/>
        </w:rPr>
        <w:t>. Fields. 1998. V. 4 №2. P. 203-272.</w:t>
      </w:r>
    </w:p>
    <w:p w14:paraId="41F45852" w14:textId="45AADFD0" w:rsidR="00A67B4B" w:rsidRPr="00367639" w:rsidRDefault="00A67B4B" w:rsidP="00A67B4B">
      <w:pPr>
        <w:pStyle w:val="a3"/>
        <w:numPr>
          <w:ilvl w:val="0"/>
          <w:numId w:val="3"/>
        </w:numPr>
        <w:jc w:val="both"/>
        <w:rPr>
          <w:lang w:val="en-US"/>
        </w:rPr>
      </w:pPr>
      <w:proofErr w:type="spellStart"/>
      <w:r w:rsidRPr="00A67B4B">
        <w:rPr>
          <w:lang w:val="en-US"/>
        </w:rPr>
        <w:t>Kurkova</w:t>
      </w:r>
      <w:proofErr w:type="spellEnd"/>
      <w:r w:rsidRPr="00A67B4B">
        <w:rPr>
          <w:lang w:val="en-US"/>
        </w:rPr>
        <w:t xml:space="preserve"> I.A.,</w:t>
      </w:r>
      <w:r w:rsidR="006620B5">
        <w:rPr>
          <w:lang w:val="en-US"/>
        </w:rPr>
        <w:t xml:space="preserve"> </w:t>
      </w:r>
      <w:proofErr w:type="spellStart"/>
      <w:r w:rsidRPr="00A67B4B">
        <w:rPr>
          <w:lang w:val="en-US"/>
        </w:rPr>
        <w:t>Suhov</w:t>
      </w:r>
      <w:proofErr w:type="spellEnd"/>
      <w:r w:rsidRPr="00A67B4B">
        <w:rPr>
          <w:lang w:val="en-US"/>
        </w:rPr>
        <w:t xml:space="preserve"> </w:t>
      </w:r>
      <w:proofErr w:type="spellStart"/>
      <w:r w:rsidRPr="00A67B4B">
        <w:rPr>
          <w:lang w:val="en-US"/>
        </w:rPr>
        <w:t>Yu.M</w:t>
      </w:r>
      <w:proofErr w:type="spellEnd"/>
      <w:r w:rsidRPr="00A67B4B">
        <w:rPr>
          <w:lang w:val="en-US"/>
        </w:rPr>
        <w:t>.</w:t>
      </w:r>
      <w:r w:rsidR="00C33E19">
        <w:rPr>
          <w:lang w:val="en-US"/>
        </w:rPr>
        <w:t>,</w:t>
      </w:r>
      <w:r w:rsidRPr="00A67B4B">
        <w:rPr>
          <w:lang w:val="en-US"/>
        </w:rPr>
        <w:t xml:space="preserve"> Malyshev’s theory and JS-queues. </w:t>
      </w:r>
      <w:proofErr w:type="spellStart"/>
      <w:r w:rsidRPr="00A67B4B">
        <w:rPr>
          <w:lang w:val="en-US"/>
        </w:rPr>
        <w:t>Asymptotics</w:t>
      </w:r>
      <w:proofErr w:type="spellEnd"/>
      <w:r w:rsidRPr="00A67B4B">
        <w:rPr>
          <w:lang w:val="en-US"/>
        </w:rPr>
        <w:t xml:space="preserve"> of stationary probabilities</w:t>
      </w:r>
      <w:r w:rsidR="00C33E19">
        <w:rPr>
          <w:lang w:val="en-US"/>
        </w:rPr>
        <w:t xml:space="preserve"> </w:t>
      </w:r>
      <w:r w:rsidRPr="00A67B4B">
        <w:rPr>
          <w:lang w:val="en-US"/>
        </w:rPr>
        <w:t xml:space="preserve">// A </w:t>
      </w:r>
      <w:proofErr w:type="spellStart"/>
      <w:r w:rsidRPr="00A67B4B">
        <w:rPr>
          <w:lang w:val="en-US"/>
        </w:rPr>
        <w:t>nn</w:t>
      </w:r>
      <w:proofErr w:type="spellEnd"/>
      <w:r w:rsidRPr="00A67B4B">
        <w:rPr>
          <w:lang w:val="en-US"/>
        </w:rPr>
        <w:t xml:space="preserve">. A ppl P </w:t>
      </w:r>
      <w:proofErr w:type="spellStart"/>
      <w:r w:rsidRPr="00A67B4B">
        <w:rPr>
          <w:lang w:val="en-US"/>
        </w:rPr>
        <w:t>robab</w:t>
      </w:r>
      <w:proofErr w:type="spellEnd"/>
      <w:r w:rsidRPr="00A67B4B">
        <w:rPr>
          <w:lang w:val="en-US"/>
        </w:rPr>
        <w:t>. 2003. V. 13. № 4. P 1313-1354. 29. Malyshev VA. Networks and dynamical systems.</w:t>
      </w:r>
      <w:r w:rsidR="006620B5">
        <w:rPr>
          <w:lang w:val="en-US"/>
        </w:rPr>
        <w:t xml:space="preserve"> </w:t>
      </w:r>
      <w:r w:rsidRPr="00A67B4B">
        <w:rPr>
          <w:lang w:val="en-US"/>
        </w:rPr>
        <w:t>//</w:t>
      </w:r>
      <w:r w:rsidR="006620B5">
        <w:rPr>
          <w:lang w:val="en-US"/>
        </w:rPr>
        <w:t xml:space="preserve"> </w:t>
      </w:r>
      <w:r w:rsidRPr="00A67B4B">
        <w:rPr>
          <w:lang w:val="en-US"/>
        </w:rPr>
        <w:t>Adv. Appl. Prob. 1993. V. 25 P. 140-175.</w:t>
      </w:r>
    </w:p>
    <w:p w14:paraId="3ABA7886" w14:textId="461C2FAD" w:rsidR="00914E24" w:rsidRDefault="00914E24" w:rsidP="00914E24">
      <w:pPr>
        <w:jc w:val="both"/>
      </w:pPr>
      <w:r>
        <w:t xml:space="preserve">Источник: </w:t>
      </w:r>
      <w:r w:rsidRPr="00914E24">
        <w:t xml:space="preserve">Моделирование характеристик асимметричной и симметричной </w:t>
      </w:r>
      <w:r w:rsidR="00C33E19" w:rsidRPr="00914E24">
        <w:t>систем</w:t>
      </w:r>
      <w:r w:rsidRPr="00914E24">
        <w:t xml:space="preserve"> MSMQ со случайным опросом / А.С. Сорокин // Вестник КузГТУ. 2012</w:t>
      </w:r>
      <w:r w:rsidR="00670818" w:rsidRPr="00670818">
        <w:t xml:space="preserve"> </w:t>
      </w:r>
      <w:r w:rsidR="00670818">
        <w:t xml:space="preserve">год, </w:t>
      </w:r>
      <w:r w:rsidRPr="00914E24">
        <w:t>№5</w:t>
      </w:r>
      <w:r w:rsidR="00670818">
        <w:t xml:space="preserve">, страницы </w:t>
      </w:r>
      <w:r w:rsidRPr="00914E24">
        <w:t>78-84.</w:t>
      </w:r>
    </w:p>
    <w:sectPr w:rsidR="00914E24" w:rsidSect="00C20F61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4285"/>
    <w:multiLevelType w:val="hybridMultilevel"/>
    <w:tmpl w:val="5B6C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641FA"/>
    <w:multiLevelType w:val="hybridMultilevel"/>
    <w:tmpl w:val="A268E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4517F"/>
    <w:multiLevelType w:val="hybridMultilevel"/>
    <w:tmpl w:val="5FE4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E1228"/>
    <w:multiLevelType w:val="hybridMultilevel"/>
    <w:tmpl w:val="BB985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A0758"/>
    <w:multiLevelType w:val="hybridMultilevel"/>
    <w:tmpl w:val="ED509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6727E"/>
    <w:multiLevelType w:val="hybridMultilevel"/>
    <w:tmpl w:val="5C0C9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83343"/>
    <w:multiLevelType w:val="hybridMultilevel"/>
    <w:tmpl w:val="7B56E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B2662"/>
    <w:multiLevelType w:val="hybridMultilevel"/>
    <w:tmpl w:val="599C2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1461D"/>
    <w:multiLevelType w:val="hybridMultilevel"/>
    <w:tmpl w:val="E4FC3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25AC9"/>
    <w:multiLevelType w:val="hybridMultilevel"/>
    <w:tmpl w:val="1C1E1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25252"/>
    <w:multiLevelType w:val="hybridMultilevel"/>
    <w:tmpl w:val="DD9C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4632E"/>
    <w:multiLevelType w:val="hybridMultilevel"/>
    <w:tmpl w:val="D2D4B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03F80"/>
    <w:multiLevelType w:val="hybridMultilevel"/>
    <w:tmpl w:val="B860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A7449"/>
    <w:multiLevelType w:val="hybridMultilevel"/>
    <w:tmpl w:val="98240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041D6"/>
    <w:multiLevelType w:val="hybridMultilevel"/>
    <w:tmpl w:val="D8444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A4AE9"/>
    <w:multiLevelType w:val="hybridMultilevel"/>
    <w:tmpl w:val="16E6D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E54733"/>
    <w:multiLevelType w:val="hybridMultilevel"/>
    <w:tmpl w:val="80C45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F863F9"/>
    <w:multiLevelType w:val="hybridMultilevel"/>
    <w:tmpl w:val="C068C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84C9A"/>
    <w:multiLevelType w:val="hybridMultilevel"/>
    <w:tmpl w:val="DE945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6"/>
  </w:num>
  <w:num w:numId="7">
    <w:abstractNumId w:val="15"/>
  </w:num>
  <w:num w:numId="8">
    <w:abstractNumId w:val="7"/>
  </w:num>
  <w:num w:numId="9">
    <w:abstractNumId w:val="4"/>
  </w:num>
  <w:num w:numId="10">
    <w:abstractNumId w:val="18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2"/>
  </w:num>
  <w:num w:numId="16">
    <w:abstractNumId w:val="8"/>
  </w:num>
  <w:num w:numId="17">
    <w:abstractNumId w:val="3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24"/>
    <w:rsid w:val="00056ACA"/>
    <w:rsid w:val="00181809"/>
    <w:rsid w:val="001C464D"/>
    <w:rsid w:val="001E483A"/>
    <w:rsid w:val="00307D9D"/>
    <w:rsid w:val="00322B71"/>
    <w:rsid w:val="00367639"/>
    <w:rsid w:val="0037418E"/>
    <w:rsid w:val="00384A65"/>
    <w:rsid w:val="003B7407"/>
    <w:rsid w:val="004B0BAA"/>
    <w:rsid w:val="004D38D6"/>
    <w:rsid w:val="006620B5"/>
    <w:rsid w:val="00670818"/>
    <w:rsid w:val="00674E99"/>
    <w:rsid w:val="00777647"/>
    <w:rsid w:val="00846997"/>
    <w:rsid w:val="00861275"/>
    <w:rsid w:val="008D607B"/>
    <w:rsid w:val="009101B4"/>
    <w:rsid w:val="00914E24"/>
    <w:rsid w:val="009C5771"/>
    <w:rsid w:val="00A41BE0"/>
    <w:rsid w:val="00A61F00"/>
    <w:rsid w:val="00A67B4B"/>
    <w:rsid w:val="00AF4F5C"/>
    <w:rsid w:val="00B64F11"/>
    <w:rsid w:val="00BD1130"/>
    <w:rsid w:val="00C20F61"/>
    <w:rsid w:val="00C33E19"/>
    <w:rsid w:val="00C80A7C"/>
    <w:rsid w:val="00C93218"/>
    <w:rsid w:val="00CA5147"/>
    <w:rsid w:val="00D7068C"/>
    <w:rsid w:val="00E628D2"/>
    <w:rsid w:val="00E7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8732A"/>
  <w15:chartTrackingRefBased/>
  <w15:docId w15:val="{89AC40B0-AB6B-4C0C-8AD9-4E2AB4F5D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0F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4E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76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4E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14E2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676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20F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D7068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70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gekoms.org/2021/11/02/elementor-347396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2022-01-09T14:08:00Z</dcterms:created>
  <dcterms:modified xsi:type="dcterms:W3CDTF">2022-01-09T14:08:00Z</dcterms:modified>
</cp:coreProperties>
</file>