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833A6" w14:textId="5C87866B" w:rsidR="00B24A47" w:rsidRDefault="00B24A47" w:rsidP="0081262E">
      <w:pPr>
        <w:pStyle w:val="1"/>
        <w:spacing w:before="120" w:after="120"/>
        <w:jc w:val="center"/>
      </w:pPr>
      <w:r w:rsidRPr="00B24A47">
        <w:t>Управление позиционированием асинхронного электропривода с упругой механической связью</w:t>
      </w:r>
    </w:p>
    <w:p w14:paraId="33B61C36" w14:textId="33F5E512" w:rsidR="00B24A47" w:rsidRDefault="00B24A47" w:rsidP="00B24A47">
      <w:pPr>
        <w:jc w:val="both"/>
      </w:pPr>
      <w:r>
        <w:t xml:space="preserve">Задача позиционирования непосредственно асинхронного электродвигателя (АД) рассмотрена в </w:t>
      </w:r>
      <w:r w:rsidR="00CD43DE">
        <w:t xml:space="preserve">работе </w:t>
      </w:r>
      <w:r>
        <w:t xml:space="preserve">[1]. Этот вариант управления применим к реализации в случае весьма большой жесткости компонентов </w:t>
      </w:r>
      <w:r w:rsidRPr="00CD43DE">
        <w:rPr>
          <w:b/>
          <w:bCs/>
        </w:rPr>
        <w:t>механического передаточного устройства (МПУ)</w:t>
      </w:r>
      <w:r>
        <w:t>, т</w:t>
      </w:r>
      <w:r w:rsidR="00CD43DE">
        <w:t>о есть,</w:t>
      </w:r>
      <w:r>
        <w:t xml:space="preserve"> когда скорости вала ротора электродвигателя (</w:t>
      </w:r>
      <w:r>
        <w:rPr>
          <w:rFonts w:cstheme="minorHAnsi"/>
        </w:rPr>
        <w:t>ω</w:t>
      </w:r>
      <w:r w:rsidRPr="00B24A47">
        <w:rPr>
          <w:vertAlign w:val="subscript"/>
        </w:rPr>
        <w:t>1</w:t>
      </w:r>
      <w:r>
        <w:t>) и исполнительного органа (</w:t>
      </w:r>
      <w:r>
        <w:rPr>
          <w:rFonts w:cstheme="minorHAnsi"/>
        </w:rPr>
        <w:t>ω</w:t>
      </w:r>
      <w:r w:rsidRPr="00B24A47">
        <w:rPr>
          <w:vertAlign w:val="subscript"/>
        </w:rPr>
        <w:t>2</w:t>
      </w:r>
      <w:r>
        <w:t>) практически равны.</w:t>
      </w:r>
    </w:p>
    <w:p w14:paraId="3380ED14" w14:textId="0F8E2B79" w:rsidR="00CD43DE" w:rsidRDefault="004B4A64" w:rsidP="004B4A64">
      <w:pPr>
        <w:pStyle w:val="2"/>
        <w:spacing w:before="120" w:after="120"/>
        <w:jc w:val="center"/>
      </w:pPr>
      <w:r>
        <w:t>Исходные условия для решения задачи позиционирования</w:t>
      </w:r>
    </w:p>
    <w:p w14:paraId="2BEE0420" w14:textId="77777777" w:rsidR="00CD43DE" w:rsidRPr="00CD43DE" w:rsidRDefault="00B24A47" w:rsidP="00B24A47">
      <w:pPr>
        <w:jc w:val="both"/>
        <w:rPr>
          <w:b/>
          <w:bCs/>
        </w:rPr>
      </w:pPr>
      <w:r w:rsidRPr="00CD43DE">
        <w:rPr>
          <w:b/>
          <w:bCs/>
        </w:rPr>
        <w:t xml:space="preserve">В случае конечной жесткости компонентов МПУ </w:t>
      </w:r>
      <w:r w:rsidR="00CD43DE" w:rsidRPr="00CD43DE">
        <w:rPr>
          <w:b/>
          <w:bCs/>
        </w:rPr>
        <w:t xml:space="preserve">происходит следующее: </w:t>
      </w:r>
    </w:p>
    <w:p w14:paraId="1F777B22" w14:textId="77777777" w:rsidR="00CD43DE" w:rsidRDefault="00CD43DE" w:rsidP="00CD43DE">
      <w:pPr>
        <w:pStyle w:val="a3"/>
        <w:numPr>
          <w:ilvl w:val="0"/>
          <w:numId w:val="4"/>
        </w:numPr>
        <w:jc w:val="both"/>
      </w:pPr>
      <w:r>
        <w:t>П</w:t>
      </w:r>
      <w:r w:rsidR="00B24A47">
        <w:t>ри изменяющейся нагрузке на исполнительном органе (М</w:t>
      </w:r>
      <w:r w:rsidR="00B24A47" w:rsidRPr="00CD43DE">
        <w:rPr>
          <w:vertAlign w:val="subscript"/>
        </w:rPr>
        <w:t>С</w:t>
      </w:r>
      <w:r w:rsidR="00B24A47">
        <w:t>) величины скоростей будут разниться друг от друга</w:t>
      </w:r>
      <w:r>
        <w:t>.</w:t>
      </w:r>
    </w:p>
    <w:p w14:paraId="2D178832" w14:textId="77777777" w:rsidR="00CD43DE" w:rsidRDefault="00CD43DE" w:rsidP="00CD43DE">
      <w:pPr>
        <w:pStyle w:val="a3"/>
        <w:numPr>
          <w:ilvl w:val="0"/>
          <w:numId w:val="4"/>
        </w:numPr>
        <w:jc w:val="both"/>
      </w:pPr>
      <w:r>
        <w:t>В</w:t>
      </w:r>
      <w:r w:rsidR="00B24A47">
        <w:t>еличины электромагнитного момента электродвигателя (М) и момента упругости трансмиссии (М</w:t>
      </w:r>
      <w:r w:rsidR="00B24A47" w:rsidRPr="00CD43DE">
        <w:rPr>
          <w:vertAlign w:val="subscript"/>
        </w:rPr>
        <w:t>у</w:t>
      </w:r>
      <w:r w:rsidR="00B24A47">
        <w:t>)</w:t>
      </w:r>
      <w:r>
        <w:t>, тоже будут разными.</w:t>
      </w:r>
    </w:p>
    <w:p w14:paraId="4555024B" w14:textId="375C59AA" w:rsidR="00B24A47" w:rsidRPr="00CD43DE" w:rsidRDefault="00CD43DE" w:rsidP="00B24A47">
      <w:pPr>
        <w:jc w:val="both"/>
        <w:rPr>
          <w:b/>
          <w:bCs/>
        </w:rPr>
      </w:pPr>
      <w:r w:rsidRPr="00CD43DE">
        <w:rPr>
          <w:b/>
          <w:bCs/>
        </w:rPr>
        <w:t xml:space="preserve">На рисунке 1 приведен пример </w:t>
      </w:r>
      <w:r w:rsidR="00B24A47" w:rsidRPr="00CD43DE">
        <w:rPr>
          <w:b/>
          <w:bCs/>
        </w:rPr>
        <w:t>для 2-х массовой расчетной схемы:</w:t>
      </w:r>
    </w:p>
    <w:p w14:paraId="00611F93" w14:textId="478C7C33" w:rsidR="00B24A47" w:rsidRDefault="00B24A47" w:rsidP="00B24A47">
      <w:pPr>
        <w:jc w:val="center"/>
      </w:pPr>
      <w:r>
        <w:rPr>
          <w:noProof/>
        </w:rPr>
        <w:drawing>
          <wp:inline distT="0" distB="0" distL="0" distR="0" wp14:anchorId="5841A706" wp14:editId="6A81B6E4">
            <wp:extent cx="3419475" cy="277284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60" cy="27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5977A" w14:textId="6C852EBF" w:rsidR="00B24A47" w:rsidRDefault="00B24A47" w:rsidP="00B24A47">
      <w:pPr>
        <w:jc w:val="center"/>
      </w:pPr>
      <w:r w:rsidRPr="00B24A47">
        <w:t>Рис</w:t>
      </w:r>
      <w:r w:rsidR="0052592C">
        <w:t>унок</w:t>
      </w:r>
      <w:r w:rsidRPr="00B24A47">
        <w:t xml:space="preserve"> 1</w:t>
      </w:r>
      <w:r>
        <w:t xml:space="preserve"> –</w:t>
      </w:r>
      <w:r w:rsidRPr="00B24A47">
        <w:t xml:space="preserve"> Динамика изменения параметров 2-х массовой системы электропривода при изменяющейся нагрузке</w:t>
      </w:r>
    </w:p>
    <w:p w14:paraId="3F9B7503" w14:textId="79A517FD" w:rsidR="00B24A47" w:rsidRPr="00B24A47" w:rsidRDefault="00B24A47" w:rsidP="00B24A47">
      <w:pPr>
        <w:jc w:val="both"/>
        <w:rPr>
          <w:b/>
          <w:bCs/>
        </w:rPr>
      </w:pPr>
      <w:r w:rsidRPr="00B24A47">
        <w:rPr>
          <w:b/>
          <w:bCs/>
        </w:rPr>
        <w:t>где</w:t>
      </w:r>
    </w:p>
    <w:p w14:paraId="750FE969" w14:textId="4C5F4A0D" w:rsidR="00B24A47" w:rsidRDefault="00B24A47" w:rsidP="00B24A47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ω</w:t>
      </w:r>
      <w:r w:rsidRPr="00B24A47">
        <w:rPr>
          <w:vertAlign w:val="subscript"/>
        </w:rPr>
        <w:t>1</w:t>
      </w:r>
      <w:r w:rsidRPr="00B24A47">
        <w:t xml:space="preserve">, </w:t>
      </w:r>
      <w:r>
        <w:rPr>
          <w:rFonts w:cstheme="minorHAnsi"/>
        </w:rPr>
        <w:t>ω</w:t>
      </w:r>
      <w:r w:rsidRPr="00B24A47">
        <w:rPr>
          <w:vertAlign w:val="subscript"/>
        </w:rPr>
        <w:t>2</w:t>
      </w:r>
      <w:r w:rsidRPr="00B24A47">
        <w:t xml:space="preserve"> - частота </w:t>
      </w:r>
      <w:r w:rsidRPr="0052592C">
        <w:rPr>
          <w:b/>
          <w:bCs/>
        </w:rPr>
        <w:t>вращения ротора АД</w:t>
      </w:r>
      <w:r w:rsidRPr="00B24A47">
        <w:t xml:space="preserve"> и </w:t>
      </w:r>
      <w:r w:rsidRPr="0052592C">
        <w:rPr>
          <w:b/>
          <w:bCs/>
        </w:rPr>
        <w:t>исполнительного органа ИО</w:t>
      </w:r>
      <w:r w:rsidR="0052592C">
        <w:t>.</w:t>
      </w:r>
    </w:p>
    <w:p w14:paraId="57529CCA" w14:textId="40B2D3CD" w:rsidR="0052592C" w:rsidRDefault="00B24A47" w:rsidP="006B0356">
      <w:pPr>
        <w:pStyle w:val="a3"/>
        <w:numPr>
          <w:ilvl w:val="0"/>
          <w:numId w:val="1"/>
        </w:numPr>
        <w:jc w:val="both"/>
      </w:pPr>
      <w:r>
        <w:rPr>
          <w:rFonts w:cstheme="minorHAnsi"/>
        </w:rPr>
        <w:t>y</w:t>
      </w:r>
      <w:r w:rsidRPr="00B24A47">
        <w:rPr>
          <w:vertAlign w:val="subscript"/>
        </w:rPr>
        <w:t>1</w:t>
      </w:r>
      <w:r w:rsidRPr="00B24A47">
        <w:t xml:space="preserve">, </w:t>
      </w:r>
      <w:r>
        <w:rPr>
          <w:rFonts w:cstheme="minorHAnsi"/>
        </w:rPr>
        <w:t>y</w:t>
      </w:r>
      <w:r w:rsidRPr="00B24A47">
        <w:rPr>
          <w:vertAlign w:val="subscript"/>
        </w:rPr>
        <w:t>2</w:t>
      </w:r>
      <w:r w:rsidRPr="00B24A47">
        <w:t xml:space="preserve"> - углы поворота вала ротора электродвигателя и ИО (в обозначениях на рисунках </w:t>
      </w:r>
      <w:r w:rsidR="006B0356">
        <w:t>как</w:t>
      </w:r>
      <w:r w:rsidRPr="00B24A47">
        <w:t xml:space="preserve"> Gamma)</w:t>
      </w:r>
      <w:r w:rsidR="0052592C">
        <w:t>.</w:t>
      </w:r>
    </w:p>
    <w:p w14:paraId="5AC1ABE8" w14:textId="1755E8BF" w:rsidR="00594481" w:rsidRDefault="00B24A47" w:rsidP="00B24A47">
      <w:pPr>
        <w:pStyle w:val="a3"/>
        <w:numPr>
          <w:ilvl w:val="0"/>
          <w:numId w:val="1"/>
        </w:numPr>
        <w:jc w:val="both"/>
      </w:pPr>
      <w:r w:rsidRPr="00B24A47">
        <w:t>М - электромагнитный момент АД</w:t>
      </w:r>
      <w:r w:rsidR="0052592C">
        <w:t>.</w:t>
      </w:r>
    </w:p>
    <w:p w14:paraId="7DBB2642" w14:textId="0283B15B" w:rsidR="00594481" w:rsidRDefault="00B24A47" w:rsidP="00B24A47">
      <w:pPr>
        <w:pStyle w:val="a3"/>
        <w:numPr>
          <w:ilvl w:val="0"/>
          <w:numId w:val="1"/>
        </w:numPr>
        <w:jc w:val="both"/>
      </w:pPr>
      <w:r w:rsidRPr="00B24A47">
        <w:t>М</w:t>
      </w:r>
      <w:r w:rsidR="00594481">
        <w:t xml:space="preserve"> - </w:t>
      </w:r>
      <w:r w:rsidRPr="00B24A47">
        <w:t>упругий момент в трансмиссии</w:t>
      </w:r>
      <w:r w:rsidR="0052592C">
        <w:t>.</w:t>
      </w:r>
    </w:p>
    <w:p w14:paraId="645240B6" w14:textId="60BB0A36" w:rsidR="00594481" w:rsidRDefault="00B24A47" w:rsidP="00B24A47">
      <w:pPr>
        <w:pStyle w:val="a3"/>
        <w:numPr>
          <w:ilvl w:val="0"/>
          <w:numId w:val="1"/>
        </w:numPr>
        <w:jc w:val="both"/>
      </w:pPr>
      <w:r w:rsidRPr="00B24A47">
        <w:t>М</w:t>
      </w:r>
      <w:r w:rsidRPr="00594481">
        <w:rPr>
          <w:vertAlign w:val="subscript"/>
        </w:rPr>
        <w:t>с</w:t>
      </w:r>
      <w:r w:rsidRPr="00B24A47">
        <w:t xml:space="preserve"> - момент сопротивления на валу ЭД</w:t>
      </w:r>
      <w:r w:rsidR="0052592C">
        <w:t>.</w:t>
      </w:r>
    </w:p>
    <w:p w14:paraId="3E065C65" w14:textId="272F6825" w:rsidR="00594481" w:rsidRDefault="00B24A47" w:rsidP="00B24A47">
      <w:pPr>
        <w:pStyle w:val="a3"/>
        <w:numPr>
          <w:ilvl w:val="0"/>
          <w:numId w:val="1"/>
        </w:numPr>
        <w:jc w:val="both"/>
      </w:pPr>
      <w:r w:rsidRPr="00B24A47">
        <w:t>J</w:t>
      </w:r>
      <w:r w:rsidR="00594481" w:rsidRPr="00594481">
        <w:rPr>
          <w:vertAlign w:val="subscript"/>
        </w:rPr>
        <w:t>1</w:t>
      </w:r>
      <w:r w:rsidRPr="00B24A47">
        <w:t>, J</w:t>
      </w:r>
      <w:r w:rsidRPr="00594481">
        <w:rPr>
          <w:vertAlign w:val="subscript"/>
        </w:rPr>
        <w:t>2</w:t>
      </w:r>
      <w:r w:rsidRPr="00B24A47">
        <w:t xml:space="preserve"> - моменты инерции АД и ИО</w:t>
      </w:r>
      <w:r w:rsidR="0052592C">
        <w:t>.</w:t>
      </w:r>
    </w:p>
    <w:p w14:paraId="1778A037" w14:textId="7EA8A784" w:rsidR="00594481" w:rsidRDefault="00B24A47" w:rsidP="00B24A47">
      <w:pPr>
        <w:pStyle w:val="a3"/>
        <w:numPr>
          <w:ilvl w:val="0"/>
          <w:numId w:val="1"/>
        </w:numPr>
        <w:jc w:val="both"/>
      </w:pPr>
      <w:r w:rsidRPr="00B24A47">
        <w:t>с - приведенная жесткость МПУ</w:t>
      </w:r>
      <w:r w:rsidR="0052592C">
        <w:t>.</w:t>
      </w:r>
    </w:p>
    <w:p w14:paraId="1391E12C" w14:textId="1DBFFAF2" w:rsidR="00B24A47" w:rsidRDefault="00B24A47" w:rsidP="00B24A47">
      <w:pPr>
        <w:pStyle w:val="a3"/>
        <w:numPr>
          <w:ilvl w:val="0"/>
          <w:numId w:val="1"/>
        </w:numPr>
        <w:jc w:val="both"/>
      </w:pPr>
      <w:r w:rsidRPr="00B24A47">
        <w:t>b - коэффиц</w:t>
      </w:r>
      <w:r w:rsidR="00594481">
        <w:t>и</w:t>
      </w:r>
      <w:r w:rsidRPr="00B24A47">
        <w:t>ент диссипации</w:t>
      </w:r>
      <w:r>
        <w:t>.</w:t>
      </w:r>
    </w:p>
    <w:p w14:paraId="690AE7F5" w14:textId="32350BBF" w:rsidR="0052592C" w:rsidRPr="006B0356" w:rsidRDefault="0052592C" w:rsidP="0052592C">
      <w:pPr>
        <w:jc w:val="both"/>
        <w:rPr>
          <w:b/>
          <w:bCs/>
        </w:rPr>
      </w:pPr>
      <w:r w:rsidRPr="006B0356">
        <w:rPr>
          <w:b/>
          <w:bCs/>
        </w:rPr>
        <w:t>Следует учесть, что динамический момент обозначен на рисунк</w:t>
      </w:r>
      <w:r w:rsidR="00416877">
        <w:rPr>
          <w:b/>
          <w:bCs/>
        </w:rPr>
        <w:t xml:space="preserve">ах </w:t>
      </w:r>
      <w:r w:rsidRPr="006B0356">
        <w:rPr>
          <w:b/>
          <w:bCs/>
        </w:rPr>
        <w:t>как DeltaM, и показывает следующее отношение:</w:t>
      </w:r>
    </w:p>
    <w:p w14:paraId="09BD2CB0" w14:textId="26D2FA77" w:rsidR="0052592C" w:rsidRPr="004B4A64" w:rsidRDefault="0052592C" w:rsidP="0052592C">
      <w:pPr>
        <w:pStyle w:val="a3"/>
        <w:numPr>
          <w:ilvl w:val="0"/>
          <w:numId w:val="5"/>
        </w:numPr>
        <w:jc w:val="both"/>
      </w:pPr>
      <w:r w:rsidRPr="0052592C">
        <w:rPr>
          <w:rFonts w:cstheme="minorHAnsi"/>
        </w:rPr>
        <w:t>Δ</w:t>
      </w:r>
      <w:r w:rsidRPr="00B24A47">
        <w:t>М=</w:t>
      </w:r>
      <w:proofErr w:type="spellStart"/>
      <w:r w:rsidRPr="00B24A47">
        <w:t>М</w:t>
      </w:r>
      <w:r w:rsidRPr="0052592C">
        <w:rPr>
          <w:rFonts w:cstheme="minorHAnsi"/>
          <w:vertAlign w:val="subscript"/>
        </w:rPr>
        <w:t>y</w:t>
      </w:r>
      <w:r w:rsidRPr="00B24A47">
        <w:t>-М</w:t>
      </w:r>
      <w:r w:rsidRPr="0052592C">
        <w:rPr>
          <w:vertAlign w:val="subscript"/>
        </w:rPr>
        <w:t>с</w:t>
      </w:r>
      <w:proofErr w:type="spellEnd"/>
      <w:r w:rsidRPr="0052592C">
        <w:rPr>
          <w:vertAlign w:val="subscript"/>
        </w:rPr>
        <w:t>.</w:t>
      </w:r>
    </w:p>
    <w:p w14:paraId="06DF5BE9" w14:textId="4E1B150C" w:rsidR="004B4A64" w:rsidRDefault="004B4A64" w:rsidP="004B4A64">
      <w:pPr>
        <w:pStyle w:val="2"/>
        <w:spacing w:before="120" w:after="120"/>
        <w:jc w:val="center"/>
      </w:pPr>
      <w:r>
        <w:t>Р</w:t>
      </w:r>
      <w:r w:rsidRPr="004B4A64">
        <w:t>ешение задачи позиционирования</w:t>
      </w:r>
    </w:p>
    <w:p w14:paraId="2AB40DB1" w14:textId="70013E13" w:rsidR="004B4A64" w:rsidRPr="008F2CE6" w:rsidRDefault="00B24A47" w:rsidP="00B24A47">
      <w:pPr>
        <w:jc w:val="both"/>
        <w:rPr>
          <w:b/>
          <w:bCs/>
        </w:rPr>
      </w:pPr>
      <w:r w:rsidRPr="008F2CE6">
        <w:rPr>
          <w:b/>
          <w:bCs/>
        </w:rPr>
        <w:t xml:space="preserve">Рассмотрим решение задачи позиционирования по условию обеспечения максимального быстродействия </w:t>
      </w:r>
      <w:r w:rsidR="004B4A64" w:rsidRPr="008F2CE6">
        <w:rPr>
          <w:b/>
          <w:bCs/>
        </w:rPr>
        <w:t>при следующих условиях:</w:t>
      </w:r>
    </w:p>
    <w:p w14:paraId="2E905218" w14:textId="4F56E5EF" w:rsidR="004B4A64" w:rsidRDefault="008F2CE6" w:rsidP="008F2CE6">
      <w:pPr>
        <w:pStyle w:val="a3"/>
        <w:numPr>
          <w:ilvl w:val="0"/>
          <w:numId w:val="5"/>
        </w:numPr>
        <w:jc w:val="both"/>
      </w:pPr>
      <w:r>
        <w:lastRenderedPageBreak/>
        <w:t>П</w:t>
      </w:r>
      <w:r w:rsidR="00B24A47" w:rsidRPr="00B24A47">
        <w:t>ри переходе системы электропривода из одного состояния в другое</w:t>
      </w:r>
      <w:r>
        <w:t>.</w:t>
      </w:r>
      <w:r w:rsidR="00B24A47" w:rsidRPr="00B24A47">
        <w:t xml:space="preserve"> </w:t>
      </w:r>
    </w:p>
    <w:p w14:paraId="49C660B2" w14:textId="02C8745D" w:rsidR="004B4A64" w:rsidRDefault="008F2CE6" w:rsidP="008F2CE6">
      <w:pPr>
        <w:pStyle w:val="a3"/>
        <w:numPr>
          <w:ilvl w:val="0"/>
          <w:numId w:val="5"/>
        </w:numPr>
        <w:jc w:val="both"/>
      </w:pPr>
      <w:r>
        <w:t xml:space="preserve">При </w:t>
      </w:r>
      <w:r w:rsidR="00B24A47" w:rsidRPr="00B24A47">
        <w:t>изменяющейся нагрузке на валу исполнительного органа</w:t>
      </w:r>
      <w:r>
        <w:t xml:space="preserve"> во время переходов.</w:t>
      </w:r>
    </w:p>
    <w:p w14:paraId="6711AD9F" w14:textId="0D0DAA4F" w:rsidR="008F2CE6" w:rsidRDefault="00DF43B6" w:rsidP="00B24A47">
      <w:pPr>
        <w:jc w:val="both"/>
      </w:pPr>
      <w:r>
        <w:t>Поскольку у</w:t>
      </w:r>
      <w:r w:rsidR="00B24A47" w:rsidRPr="00B24A47">
        <w:t>правляющее воздействие при позиционировании</w:t>
      </w:r>
      <w:r>
        <w:t>,</w:t>
      </w:r>
      <w:r w:rsidR="00B24A47" w:rsidRPr="00B24A47">
        <w:t xml:space="preserve"> </w:t>
      </w:r>
      <w:r>
        <w:t>это</w:t>
      </w:r>
      <w:r w:rsidR="00B24A47" w:rsidRPr="00B24A47">
        <w:t xml:space="preserve"> динамический момент на исполнительном органе (ДМ). </w:t>
      </w:r>
    </w:p>
    <w:p w14:paraId="5B0391E0" w14:textId="1A533CA5" w:rsidR="004B4A64" w:rsidRDefault="00DF43B6" w:rsidP="00B24A47">
      <w:pPr>
        <w:jc w:val="both"/>
      </w:pPr>
      <w:r>
        <w:t>Поэтому в</w:t>
      </w:r>
      <w:r w:rsidR="00B24A47" w:rsidRPr="00B24A47">
        <w:t xml:space="preserve"> качестве исполнительного двигателя</w:t>
      </w:r>
      <w:r w:rsidR="00594481" w:rsidRPr="00594481">
        <w:t xml:space="preserve"> примем </w:t>
      </w:r>
      <w:r w:rsidR="00594481" w:rsidRPr="008F2CE6">
        <w:rPr>
          <w:b/>
          <w:bCs/>
        </w:rPr>
        <w:t>асинхронный электродвигатель (АД)</w:t>
      </w:r>
      <w:r w:rsidR="00594481" w:rsidRPr="00594481">
        <w:t xml:space="preserve"> с его математической моделью по</w:t>
      </w:r>
      <w:r>
        <w:t xml:space="preserve"> аналогии как в работе</w:t>
      </w:r>
      <w:r w:rsidR="00594481" w:rsidRPr="00594481">
        <w:t xml:space="preserve"> [</w:t>
      </w:r>
      <w:r>
        <w:t>1</w:t>
      </w:r>
      <w:r w:rsidR="00594481" w:rsidRPr="00594481">
        <w:t xml:space="preserve">]. </w:t>
      </w:r>
    </w:p>
    <w:p w14:paraId="3E953D89" w14:textId="5A787A95" w:rsidR="00B24A47" w:rsidRPr="004B4A64" w:rsidRDefault="00594481" w:rsidP="00B24A47">
      <w:pPr>
        <w:jc w:val="both"/>
        <w:rPr>
          <w:b/>
          <w:bCs/>
        </w:rPr>
      </w:pPr>
      <w:r w:rsidRPr="004B4A64">
        <w:rPr>
          <w:b/>
          <w:bCs/>
        </w:rPr>
        <w:t>Уравнения движения системы известны:</w:t>
      </w:r>
    </w:p>
    <w:p w14:paraId="7534485F" w14:textId="6AF5E03D" w:rsidR="00594481" w:rsidRDefault="00594481" w:rsidP="007D2585">
      <w:r>
        <w:rPr>
          <w:noProof/>
        </w:rPr>
        <w:drawing>
          <wp:inline distT="0" distB="0" distL="0" distR="0" wp14:anchorId="798AC8F1" wp14:editId="4544CE27">
            <wp:extent cx="1952625" cy="113459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9" cy="11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7B603" w14:textId="77777777" w:rsidR="00DF43B6" w:rsidRPr="00DF43B6" w:rsidRDefault="00594481" w:rsidP="00594481">
      <w:pPr>
        <w:jc w:val="both"/>
        <w:rPr>
          <w:b/>
          <w:bCs/>
        </w:rPr>
      </w:pPr>
      <w:r w:rsidRPr="00DF43B6">
        <w:rPr>
          <w:b/>
          <w:bCs/>
        </w:rPr>
        <w:t xml:space="preserve">Позиционирование исполнительного органа обеспечивается при выполнении </w:t>
      </w:r>
      <w:r w:rsidR="00DF43B6" w:rsidRPr="00DF43B6">
        <w:rPr>
          <w:b/>
          <w:bCs/>
        </w:rPr>
        <w:t xml:space="preserve">следующего </w:t>
      </w:r>
      <w:r w:rsidRPr="00DF43B6">
        <w:rPr>
          <w:b/>
          <w:bCs/>
        </w:rPr>
        <w:t>условия</w:t>
      </w:r>
      <w:r w:rsidR="00DF43B6" w:rsidRPr="00DF43B6">
        <w:rPr>
          <w:b/>
          <w:bCs/>
        </w:rPr>
        <w:t>:</w:t>
      </w:r>
    </w:p>
    <w:p w14:paraId="705BBD32" w14:textId="2FEE5DC8" w:rsidR="00DF43B6" w:rsidRDefault="00594481" w:rsidP="00DF43B6">
      <w:pPr>
        <w:pStyle w:val="a3"/>
        <w:numPr>
          <w:ilvl w:val="0"/>
          <w:numId w:val="6"/>
        </w:numPr>
        <w:jc w:val="both"/>
      </w:pPr>
      <w:r w:rsidRPr="00594481">
        <w:t>|M</w:t>
      </w:r>
      <w:r w:rsidRPr="00DF43B6">
        <w:rPr>
          <w:vertAlign w:val="subscript"/>
          <w:lang w:val="en-US"/>
        </w:rPr>
        <w:t>y</w:t>
      </w:r>
      <w:r>
        <w:t>-</w:t>
      </w:r>
      <w:proofErr w:type="spellStart"/>
      <w:r w:rsidRPr="00594481">
        <w:t>М</w:t>
      </w:r>
      <w:r w:rsidRPr="00DF43B6">
        <w:rPr>
          <w:vertAlign w:val="subscript"/>
        </w:rPr>
        <w:t>с</w:t>
      </w:r>
      <w:proofErr w:type="spellEnd"/>
      <w:r w:rsidRPr="00594481">
        <w:t>|=</w:t>
      </w:r>
      <w:proofErr w:type="spellStart"/>
      <w:r w:rsidRPr="00594481">
        <w:t>const</w:t>
      </w:r>
      <w:proofErr w:type="spellEnd"/>
      <w:r>
        <w:t>.</w:t>
      </w:r>
      <w:r w:rsidRPr="00594481">
        <w:t xml:space="preserve"> </w:t>
      </w:r>
    </w:p>
    <w:p w14:paraId="75A8706E" w14:textId="6CC42B0F" w:rsidR="00594481" w:rsidRDefault="00594481" w:rsidP="00594481">
      <w:pPr>
        <w:jc w:val="both"/>
      </w:pPr>
      <w:r w:rsidRPr="00594481">
        <w:t xml:space="preserve">При этом знак разности моментов обеспечивается </w:t>
      </w:r>
      <w:r w:rsidR="00D75361">
        <w:t xml:space="preserve">следующими </w:t>
      </w:r>
      <w:r w:rsidRPr="00594481">
        <w:t>действиями</w:t>
      </w:r>
      <w:r w:rsidR="007D2585">
        <w:t xml:space="preserve"> при определении основных параметров системы</w:t>
      </w:r>
      <w:r w:rsidR="00D75361">
        <w:t>.</w:t>
      </w:r>
    </w:p>
    <w:p w14:paraId="22E684BD" w14:textId="3CB4D5F6" w:rsidR="007A51CA" w:rsidRPr="007D2585" w:rsidRDefault="007A51CA" w:rsidP="007D2585">
      <w:pPr>
        <w:jc w:val="both"/>
        <w:rPr>
          <w:b/>
          <w:bCs/>
        </w:rPr>
      </w:pPr>
      <w:r w:rsidRPr="007D2585">
        <w:rPr>
          <w:b/>
          <w:bCs/>
        </w:rPr>
        <w:t>Определение нахождения фазовой токи в полуплоскости</w:t>
      </w:r>
      <w:r w:rsidR="007D2585" w:rsidRPr="007D2585">
        <w:rPr>
          <w:b/>
          <w:bCs/>
        </w:rPr>
        <w:t>:</w:t>
      </w:r>
    </w:p>
    <w:p w14:paraId="68A75550" w14:textId="30C3058E" w:rsidR="007A51CA" w:rsidRDefault="007A51CA" w:rsidP="007D2585">
      <w:r>
        <w:rPr>
          <w:noProof/>
        </w:rPr>
        <w:drawing>
          <wp:inline distT="0" distB="0" distL="0" distR="0" wp14:anchorId="470E5C7A" wp14:editId="2255DA8E">
            <wp:extent cx="1800225" cy="613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38" cy="6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1FB5" w14:textId="56659035" w:rsidR="007A51CA" w:rsidRPr="007D2585" w:rsidRDefault="007D2585" w:rsidP="007D2585">
      <w:pPr>
        <w:jc w:val="both"/>
        <w:rPr>
          <w:b/>
          <w:bCs/>
        </w:rPr>
      </w:pPr>
      <w:r w:rsidRPr="007D2585">
        <w:rPr>
          <w:b/>
          <w:bCs/>
        </w:rPr>
        <w:t>З</w:t>
      </w:r>
      <w:r w:rsidR="007A51CA" w:rsidRPr="007D2585">
        <w:rPr>
          <w:b/>
          <w:bCs/>
        </w:rPr>
        <w:t>адание линии переключения</w:t>
      </w:r>
      <w:r w:rsidRPr="007D2585">
        <w:rPr>
          <w:b/>
          <w:bCs/>
        </w:rPr>
        <w:t xml:space="preserve"> определяется:</w:t>
      </w:r>
    </w:p>
    <w:p w14:paraId="5CA0E4AE" w14:textId="762D6841" w:rsidR="007A51CA" w:rsidRDefault="007A51CA" w:rsidP="007D2585">
      <w:r>
        <w:rPr>
          <w:noProof/>
        </w:rPr>
        <w:drawing>
          <wp:inline distT="0" distB="0" distL="0" distR="0" wp14:anchorId="33B90A12" wp14:editId="12EC7463">
            <wp:extent cx="2314575" cy="6917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30" cy="7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BD243" w14:textId="3C2FD03B" w:rsidR="007A51CA" w:rsidRPr="007D2585" w:rsidRDefault="007D2585" w:rsidP="007D2585">
      <w:pPr>
        <w:jc w:val="both"/>
        <w:rPr>
          <w:b/>
          <w:bCs/>
        </w:rPr>
      </w:pPr>
      <w:r w:rsidRPr="007D2585">
        <w:rPr>
          <w:b/>
          <w:bCs/>
        </w:rPr>
        <w:t>Ф</w:t>
      </w:r>
      <w:r w:rsidR="007A51CA" w:rsidRPr="007D2585">
        <w:rPr>
          <w:b/>
          <w:bCs/>
        </w:rPr>
        <w:t>ормирование необходимого значения электромагнитного момента АД</w:t>
      </w:r>
      <w:r w:rsidRPr="007D2585">
        <w:rPr>
          <w:b/>
          <w:bCs/>
        </w:rPr>
        <w:t xml:space="preserve"> производится через решение системы уравнений:</w:t>
      </w:r>
    </w:p>
    <w:p w14:paraId="6B577ADE" w14:textId="2A7F2F4B" w:rsidR="007A51CA" w:rsidRDefault="007A51CA" w:rsidP="007D2585">
      <w:pPr>
        <w:jc w:val="both"/>
      </w:pPr>
      <w:r>
        <w:rPr>
          <w:noProof/>
        </w:rPr>
        <w:drawing>
          <wp:inline distT="0" distB="0" distL="0" distR="0" wp14:anchorId="73F58D2C" wp14:editId="14024E07">
            <wp:extent cx="3314700" cy="87117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00" cy="87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A02D" w14:textId="1ED5EA51" w:rsidR="007A51CA" w:rsidRDefault="007A51CA" w:rsidP="007A51CA">
      <w:pPr>
        <w:jc w:val="both"/>
      </w:pPr>
      <w:r>
        <w:t xml:space="preserve">Возможность обеспечить необходимое значение М имеется при реализации управления величиной электромагнитного момента АД </w:t>
      </w:r>
      <w:r w:rsidR="007D2585">
        <w:t>на основании патента</w:t>
      </w:r>
      <w:r>
        <w:t xml:space="preserve"> [2].</w:t>
      </w:r>
    </w:p>
    <w:p w14:paraId="247FF3D4" w14:textId="77777777" w:rsidR="007D2585" w:rsidRDefault="007A51CA" w:rsidP="007A51CA">
      <w:pPr>
        <w:jc w:val="both"/>
        <w:rPr>
          <w:rFonts w:cstheme="minorHAnsi"/>
        </w:rPr>
      </w:pPr>
      <w:r>
        <w:t xml:space="preserve">При этом правила формирования необходимых значений управляющих воздействий (напряжений фаз АД) для обеспечения минимума разности </w:t>
      </w:r>
      <w:r w:rsidRPr="00594481">
        <w:t>|M</w:t>
      </w:r>
      <w:r>
        <w:rPr>
          <w:vertAlign w:val="subscript"/>
          <w:lang w:val="en-US"/>
        </w:rPr>
        <w:t>z</w:t>
      </w:r>
      <w:r>
        <w:t>-</w:t>
      </w:r>
      <w:r w:rsidRPr="00594481">
        <w:t>М|</w:t>
      </w:r>
      <w:r>
        <w:t xml:space="preserve"> при управлении со стороны статора в координатной системе </w:t>
      </w:r>
      <w:r>
        <w:rPr>
          <w:rFonts w:cstheme="minorHAnsi"/>
        </w:rPr>
        <w:t>α</w:t>
      </w:r>
      <w:r w:rsidR="007D2585">
        <w:t xml:space="preserve"> и </w:t>
      </w:r>
      <w:r>
        <w:rPr>
          <w:rFonts w:cstheme="minorHAnsi"/>
        </w:rPr>
        <w:t>β</w:t>
      </w:r>
      <w:r w:rsidR="007D2585">
        <w:rPr>
          <w:rFonts w:cstheme="minorHAnsi"/>
        </w:rPr>
        <w:t>.</w:t>
      </w:r>
    </w:p>
    <w:p w14:paraId="358A3524" w14:textId="42E00AB3" w:rsidR="00B24A47" w:rsidRPr="007D2585" w:rsidRDefault="007A51CA" w:rsidP="007A51CA">
      <w:pPr>
        <w:jc w:val="both"/>
        <w:rPr>
          <w:b/>
          <w:bCs/>
        </w:rPr>
      </w:pPr>
      <w:r>
        <w:t xml:space="preserve"> </w:t>
      </w:r>
      <w:r w:rsidR="007D2585" w:rsidRPr="007D2585">
        <w:rPr>
          <w:b/>
          <w:bCs/>
        </w:rPr>
        <w:t>Следовательно, получим следующую систему уравнений:</w:t>
      </w:r>
    </w:p>
    <w:p w14:paraId="3EEB232D" w14:textId="04293C63" w:rsidR="007A51CA" w:rsidRDefault="007A51CA" w:rsidP="007A51CA">
      <w:pPr>
        <w:jc w:val="both"/>
      </w:pPr>
      <w:r>
        <w:rPr>
          <w:noProof/>
        </w:rPr>
        <w:drawing>
          <wp:inline distT="0" distB="0" distL="0" distR="0" wp14:anchorId="29EBE71E" wp14:editId="285DA320">
            <wp:extent cx="2638425" cy="104605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64" cy="10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3C92" w14:textId="77777777" w:rsidR="00416877" w:rsidRPr="00A938E7" w:rsidRDefault="007A51CA" w:rsidP="00B24A47">
      <w:pPr>
        <w:jc w:val="both"/>
        <w:rPr>
          <w:b/>
          <w:bCs/>
        </w:rPr>
      </w:pPr>
      <w:r w:rsidRPr="00A938E7">
        <w:rPr>
          <w:b/>
          <w:bCs/>
        </w:rPr>
        <w:lastRenderedPageBreak/>
        <w:t xml:space="preserve">Результаты моделирования процесса позиционирования исполнительного органа МПУ при формировании </w:t>
      </w:r>
      <w:proofErr w:type="spellStart"/>
      <w:r w:rsidRPr="00A938E7">
        <w:rPr>
          <w:b/>
          <w:bCs/>
        </w:rPr>
        <w:t>М</w:t>
      </w:r>
      <w:r w:rsidRPr="00A938E7">
        <w:rPr>
          <w:b/>
          <w:bCs/>
          <w:vertAlign w:val="subscript"/>
        </w:rPr>
        <w:t>с</w:t>
      </w:r>
      <w:proofErr w:type="spellEnd"/>
      <w:r w:rsidRPr="00A938E7">
        <w:rPr>
          <w:b/>
          <w:bCs/>
        </w:rPr>
        <w:t xml:space="preserve"> реактивного</w:t>
      </w:r>
      <w:r w:rsidR="00416877" w:rsidRPr="00A938E7">
        <w:rPr>
          <w:b/>
          <w:bCs/>
        </w:rPr>
        <w:t xml:space="preserve"> момента примет вид:</w:t>
      </w:r>
    </w:p>
    <w:p w14:paraId="0812E829" w14:textId="11DF1D83" w:rsidR="007A51CA" w:rsidRDefault="002776E7" w:rsidP="00B24A47">
      <w:pPr>
        <w:jc w:val="both"/>
      </w:pPr>
      <w:r>
        <w:rPr>
          <w:noProof/>
        </w:rPr>
        <w:drawing>
          <wp:inline distT="0" distB="0" distL="0" distR="0" wp14:anchorId="37DC3F75" wp14:editId="507E21B9">
            <wp:extent cx="3000375" cy="47196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36" cy="47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F17E" w14:textId="2A3F9EB8" w:rsidR="00416877" w:rsidRPr="00416877" w:rsidRDefault="00416877" w:rsidP="00CA36CA">
      <w:pPr>
        <w:jc w:val="both"/>
      </w:pPr>
      <w:r w:rsidRPr="00416877">
        <w:t xml:space="preserve">На основании проведенных изысканий произведем оформление математических моделей в программной среде реализации </w:t>
      </w:r>
      <w:r w:rsidRPr="00416877">
        <w:t>MatLab</w:t>
      </w:r>
      <w:r w:rsidRPr="00416877">
        <w:t xml:space="preserve"> и </w:t>
      </w:r>
      <w:r w:rsidRPr="00416877">
        <w:t>Delphi</w:t>
      </w:r>
      <w:r w:rsidRPr="00416877">
        <w:t>.</w:t>
      </w:r>
    </w:p>
    <w:p w14:paraId="1E18765B" w14:textId="2EA3CAB3" w:rsidR="00CA36CA" w:rsidRPr="000C1043" w:rsidRDefault="00CA36CA" w:rsidP="00CA36CA">
      <w:pPr>
        <w:jc w:val="both"/>
        <w:rPr>
          <w:b/>
          <w:bCs/>
        </w:rPr>
      </w:pPr>
      <w:r w:rsidRPr="000C1043">
        <w:rPr>
          <w:b/>
          <w:bCs/>
        </w:rPr>
        <w:t xml:space="preserve">Модель объекта управления </w:t>
      </w:r>
      <w:r>
        <w:rPr>
          <w:b/>
          <w:bCs/>
        </w:rPr>
        <w:t>и</w:t>
      </w:r>
      <w:r w:rsidRPr="000C1043">
        <w:rPr>
          <w:b/>
          <w:bCs/>
        </w:rPr>
        <w:t xml:space="preserve"> структура системы управления при решении задачи в среде MatLab</w:t>
      </w:r>
      <w:r>
        <w:rPr>
          <w:b/>
          <w:bCs/>
        </w:rPr>
        <w:t>:</w:t>
      </w:r>
    </w:p>
    <w:p w14:paraId="2B814AB7" w14:textId="1C9A86D8" w:rsidR="00CA36CA" w:rsidRDefault="004B4A64" w:rsidP="00CA36CA">
      <w:pPr>
        <w:jc w:val="center"/>
      </w:pPr>
      <w:r>
        <w:rPr>
          <w:noProof/>
        </w:rPr>
        <w:drawing>
          <wp:inline distT="0" distB="0" distL="0" distR="0" wp14:anchorId="6F33D91E" wp14:editId="177FEB9D">
            <wp:extent cx="6291202" cy="3543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5351" cy="35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172A" w14:textId="2924F0C7" w:rsidR="00CA36CA" w:rsidRDefault="00CA36CA" w:rsidP="00CA36CA">
      <w:pPr>
        <w:jc w:val="center"/>
      </w:pPr>
      <w:r w:rsidRPr="000C1043">
        <w:t>Р</w:t>
      </w:r>
      <w:r>
        <w:t>и</w:t>
      </w:r>
      <w:r w:rsidRPr="000C1043">
        <w:t>с</w:t>
      </w:r>
      <w:r>
        <w:t>унок</w:t>
      </w:r>
      <w:r w:rsidRPr="000C1043">
        <w:t xml:space="preserve"> 2</w:t>
      </w:r>
      <w:r>
        <w:t xml:space="preserve"> –</w:t>
      </w:r>
      <w:r w:rsidRPr="000C1043">
        <w:t xml:space="preserve"> Модель электропривода на базе АД для изучения процессов управления углом поворота вала исполнительного органа М</w:t>
      </w:r>
      <w:r w:rsidR="00416877">
        <w:t>П</w:t>
      </w:r>
      <w:r w:rsidRPr="000C1043">
        <w:t xml:space="preserve">У при изменяющейся нагрузке </w:t>
      </w:r>
      <w:r w:rsidR="00416877">
        <w:t xml:space="preserve">в среде </w:t>
      </w:r>
      <w:proofErr w:type="spellStart"/>
      <w:r w:rsidRPr="000C1043">
        <w:t>Matlab</w:t>
      </w:r>
      <w:proofErr w:type="spellEnd"/>
      <w:r w:rsidRPr="000C1043">
        <w:t xml:space="preserve"> </w:t>
      </w:r>
      <w:proofErr w:type="spellStart"/>
      <w:r w:rsidRPr="000C1043">
        <w:t>Simulink</w:t>
      </w:r>
      <w:proofErr w:type="spellEnd"/>
    </w:p>
    <w:p w14:paraId="13568230" w14:textId="74E8AB10" w:rsidR="00A938E7" w:rsidRPr="00A938E7" w:rsidRDefault="00A938E7" w:rsidP="00A938E7">
      <w:pPr>
        <w:jc w:val="both"/>
        <w:rPr>
          <w:b/>
          <w:bCs/>
        </w:rPr>
      </w:pPr>
      <w:r w:rsidRPr="00A938E7">
        <w:rPr>
          <w:b/>
          <w:bCs/>
        </w:rPr>
        <w:t xml:space="preserve">Моделирование в среде </w:t>
      </w:r>
      <w:r w:rsidR="00416877" w:rsidRPr="00A938E7">
        <w:rPr>
          <w:b/>
          <w:bCs/>
        </w:rPr>
        <w:t xml:space="preserve">Delphi </w:t>
      </w:r>
      <w:r w:rsidRPr="00A938E7">
        <w:rPr>
          <w:b/>
          <w:bCs/>
        </w:rPr>
        <w:t xml:space="preserve">при </w:t>
      </w:r>
      <w:r w:rsidRPr="00A938E7">
        <w:rPr>
          <w:b/>
          <w:bCs/>
        </w:rPr>
        <w:t>изменении момента сопротивления и обеспечении постоянства динамического момента</w:t>
      </w:r>
      <w:r w:rsidRPr="00A938E7">
        <w:rPr>
          <w:b/>
          <w:bCs/>
        </w:rPr>
        <w:t xml:space="preserve"> показано на рисунке 3:</w:t>
      </w:r>
    </w:p>
    <w:p w14:paraId="632382F3" w14:textId="45684A62" w:rsidR="00B24A47" w:rsidRDefault="002776E7" w:rsidP="002776E7">
      <w:pPr>
        <w:jc w:val="center"/>
      </w:pPr>
      <w:r>
        <w:rPr>
          <w:noProof/>
        </w:rPr>
        <w:drawing>
          <wp:inline distT="0" distB="0" distL="0" distR="0" wp14:anchorId="0C83CE2B" wp14:editId="3CB39FAA">
            <wp:extent cx="6537434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385" cy="18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A5A6E" w14:textId="128EA949" w:rsidR="002776E7" w:rsidRDefault="002776E7" w:rsidP="002776E7">
      <w:pPr>
        <w:jc w:val="center"/>
      </w:pPr>
      <w:r w:rsidRPr="002776E7">
        <w:t>Рис</w:t>
      </w:r>
      <w:r w:rsidR="00A938E7">
        <w:t>унок</w:t>
      </w:r>
      <w:r w:rsidRPr="002776E7">
        <w:t xml:space="preserve"> 3</w:t>
      </w:r>
      <w:r>
        <w:t xml:space="preserve"> –</w:t>
      </w:r>
      <w:r w:rsidRPr="002776E7">
        <w:t xml:space="preserve"> Процесс последовательного, с паузами, поворота исполнительного органа МПУ на угол 2</w:t>
      </w:r>
      <w:r>
        <w:rPr>
          <w:rFonts w:cstheme="minorHAnsi"/>
        </w:rPr>
        <w:t>π</w:t>
      </w:r>
      <w:r w:rsidRPr="002776E7">
        <w:t>, 4</w:t>
      </w:r>
      <w:r>
        <w:rPr>
          <w:rFonts w:cstheme="minorHAnsi"/>
        </w:rPr>
        <w:t>π</w:t>
      </w:r>
      <w:r w:rsidRPr="002776E7">
        <w:t xml:space="preserve"> при изменении момента сопротивления и обеспечении постоянства динамического момента</w:t>
      </w:r>
    </w:p>
    <w:p w14:paraId="5804B05B" w14:textId="2872364A" w:rsidR="00A938E7" w:rsidRPr="00A159C4" w:rsidRDefault="00A938E7" w:rsidP="00A159C4">
      <w:pPr>
        <w:jc w:val="both"/>
        <w:rPr>
          <w:b/>
          <w:bCs/>
        </w:rPr>
      </w:pPr>
      <w:r>
        <w:rPr>
          <w:b/>
          <w:bCs/>
        </w:rPr>
        <w:t xml:space="preserve">С использование данного ПО в </w:t>
      </w:r>
      <w:r w:rsidRPr="00A938E7">
        <w:rPr>
          <w:b/>
          <w:bCs/>
        </w:rPr>
        <w:t xml:space="preserve">среде Delphi </w:t>
      </w:r>
      <w:r>
        <w:rPr>
          <w:b/>
          <w:bCs/>
        </w:rPr>
        <w:t>отражаются зависимости системы в режиме позиционирования</w:t>
      </w:r>
      <w:r w:rsidR="00A159C4">
        <w:rPr>
          <w:b/>
          <w:bCs/>
        </w:rPr>
        <w:t>, представленные на рисунке 4:</w:t>
      </w:r>
    </w:p>
    <w:p w14:paraId="68478F93" w14:textId="08B7C688" w:rsidR="002776E7" w:rsidRDefault="002776E7" w:rsidP="002776E7">
      <w:pPr>
        <w:jc w:val="center"/>
      </w:pPr>
      <w:r>
        <w:rPr>
          <w:noProof/>
        </w:rPr>
        <w:lastRenderedPageBreak/>
        <w:drawing>
          <wp:inline distT="0" distB="0" distL="0" distR="0" wp14:anchorId="15C63211" wp14:editId="15D1CF37">
            <wp:extent cx="5934075" cy="2381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0E20" w14:textId="52010F67" w:rsidR="002776E7" w:rsidRDefault="002776E7" w:rsidP="002776E7">
      <w:pPr>
        <w:jc w:val="center"/>
      </w:pPr>
      <w:r w:rsidRPr="002776E7">
        <w:t>Рис</w:t>
      </w:r>
      <w:r w:rsidR="00A938E7">
        <w:t>унок</w:t>
      </w:r>
      <w:r w:rsidRPr="002776E7">
        <w:t xml:space="preserve"> 4</w:t>
      </w:r>
      <w:r>
        <w:t xml:space="preserve"> –</w:t>
      </w:r>
      <w:r w:rsidRPr="002776E7">
        <w:t xml:space="preserve"> Изменение скорости и угла поворота исполнительного органа МПУ в режиме позиционирования</w:t>
      </w:r>
    </w:p>
    <w:p w14:paraId="0DB8C9AC" w14:textId="31A96310" w:rsidR="00A159C4" w:rsidRPr="0081262E" w:rsidRDefault="00A159C4" w:rsidP="00A159C4">
      <w:pPr>
        <w:rPr>
          <w:lang w:val="en-US"/>
        </w:rPr>
      </w:pPr>
      <w:r>
        <w:t>На основании проведенных изысканий можно сделать выводы, что данные математические модели можно использовать при проектировании систем с электроприводами.</w:t>
      </w:r>
    </w:p>
    <w:p w14:paraId="6340C9E8" w14:textId="2C54B46A" w:rsidR="00B24A47" w:rsidRDefault="000C1043" w:rsidP="00653D24">
      <w:pPr>
        <w:pStyle w:val="2"/>
        <w:spacing w:before="120" w:after="120"/>
        <w:jc w:val="center"/>
      </w:pPr>
      <w:r>
        <w:t>Список литературы</w:t>
      </w:r>
    </w:p>
    <w:p w14:paraId="6F653A24" w14:textId="4B27BD5B" w:rsidR="000C1043" w:rsidRDefault="00653D24" w:rsidP="008F2CE6">
      <w:pPr>
        <w:pStyle w:val="a3"/>
        <w:numPr>
          <w:ilvl w:val="0"/>
          <w:numId w:val="3"/>
        </w:numPr>
        <w:jc w:val="both"/>
      </w:pPr>
      <w:hyperlink r:id="rId15" w:history="1">
        <w:r w:rsidR="000C1043" w:rsidRPr="00653D24">
          <w:rPr>
            <w:rStyle w:val="a4"/>
          </w:rPr>
          <w:t>Управление позиционированием электропривода с асинхронным электродвигателем</w:t>
        </w:r>
        <w:r w:rsidR="008F2CE6" w:rsidRPr="00653D24">
          <w:rPr>
            <w:rStyle w:val="a4"/>
          </w:rPr>
          <w:t>.</w:t>
        </w:r>
      </w:hyperlink>
    </w:p>
    <w:p w14:paraId="4B3652D5" w14:textId="304FE394" w:rsidR="00B24A47" w:rsidRDefault="000C1043" w:rsidP="000C1043">
      <w:pPr>
        <w:pStyle w:val="a3"/>
        <w:numPr>
          <w:ilvl w:val="0"/>
          <w:numId w:val="3"/>
        </w:numPr>
        <w:jc w:val="both"/>
      </w:pPr>
      <w:r w:rsidRPr="000C1043">
        <w:t>Ещин Е.К.</w:t>
      </w:r>
      <w:r w:rsidR="008F2CE6">
        <w:t>,</w:t>
      </w:r>
      <w:r w:rsidRPr="000C1043">
        <w:t xml:space="preserve"> Григорьев А.В.,</w:t>
      </w:r>
      <w:r w:rsidR="008F2CE6">
        <w:t xml:space="preserve"> </w:t>
      </w:r>
      <w:r w:rsidRPr="000C1043">
        <w:t>Соколов И.А.</w:t>
      </w:r>
      <w:r w:rsidR="008F2CE6">
        <w:t>,</w:t>
      </w:r>
      <w:r w:rsidRPr="000C1043">
        <w:t xml:space="preserve"> Способ управления величиной электромагнитного момента электрической машины переменного тока (варианты). Пат</w:t>
      </w:r>
      <w:r w:rsidR="00653D24">
        <w:t>ент</w:t>
      </w:r>
      <w:r w:rsidRPr="000C1043">
        <w:t xml:space="preserve"> №2395157</w:t>
      </w:r>
      <w:r w:rsidR="00653D24">
        <w:t>,</w:t>
      </w:r>
      <w:r w:rsidRPr="000C1043">
        <w:t xml:space="preserve"> Заявл</w:t>
      </w:r>
      <w:r w:rsidR="00653D24">
        <w:t>ение от</w:t>
      </w:r>
      <w:r w:rsidRPr="000C1043">
        <w:t xml:space="preserve"> 31.03.2008</w:t>
      </w:r>
      <w:r w:rsidR="00653D24">
        <w:t xml:space="preserve"> г.,</w:t>
      </w:r>
      <w:r w:rsidRPr="000C1043">
        <w:t xml:space="preserve"> </w:t>
      </w:r>
      <w:r w:rsidR="008F2CE6">
        <w:t>о</w:t>
      </w:r>
      <w:r w:rsidRPr="000C1043">
        <w:t>публ</w:t>
      </w:r>
      <w:r w:rsidR="00653D24">
        <w:t>икован</w:t>
      </w:r>
      <w:r w:rsidR="008F2CE6">
        <w:t xml:space="preserve"> </w:t>
      </w:r>
      <w:r w:rsidRPr="000C1043">
        <w:t>20.07.2010</w:t>
      </w:r>
      <w:r w:rsidR="00653D24">
        <w:t xml:space="preserve"> г., </w:t>
      </w:r>
      <w:r w:rsidR="00653D24" w:rsidRPr="000C1043">
        <w:t>Бюл</w:t>
      </w:r>
      <w:r w:rsidR="00653D24">
        <w:t>летень</w:t>
      </w:r>
      <w:r w:rsidRPr="000C1043">
        <w:t xml:space="preserve"> № 20.</w:t>
      </w:r>
    </w:p>
    <w:p w14:paraId="4CAF4A6C" w14:textId="46EBE41A" w:rsidR="00B24A47" w:rsidRDefault="00B24A47" w:rsidP="00B24A47">
      <w:pPr>
        <w:jc w:val="both"/>
      </w:pPr>
      <w:r>
        <w:t xml:space="preserve">Источник: </w:t>
      </w:r>
      <w:r w:rsidRPr="00B24A47">
        <w:t>Управление позиционированием асинхронного электропривода с упругой механической связью / Е.К. Ещин // Вестник КузГТУ. - 2012. - №4. - C. 137-139.</w:t>
      </w:r>
    </w:p>
    <w:sectPr w:rsidR="00B24A47" w:rsidSect="00CD43DE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24BB"/>
    <w:multiLevelType w:val="hybridMultilevel"/>
    <w:tmpl w:val="AC54C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6474A"/>
    <w:multiLevelType w:val="hybridMultilevel"/>
    <w:tmpl w:val="BE484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596337"/>
    <w:multiLevelType w:val="hybridMultilevel"/>
    <w:tmpl w:val="E5EC1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F5143"/>
    <w:multiLevelType w:val="hybridMultilevel"/>
    <w:tmpl w:val="A16E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730F7"/>
    <w:multiLevelType w:val="hybridMultilevel"/>
    <w:tmpl w:val="82906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A1F0F"/>
    <w:multiLevelType w:val="hybridMultilevel"/>
    <w:tmpl w:val="D5AEE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A47"/>
    <w:rsid w:val="000C1043"/>
    <w:rsid w:val="002776E7"/>
    <w:rsid w:val="00416877"/>
    <w:rsid w:val="004B4A64"/>
    <w:rsid w:val="0052592C"/>
    <w:rsid w:val="00594481"/>
    <w:rsid w:val="00622778"/>
    <w:rsid w:val="00653D24"/>
    <w:rsid w:val="006B0356"/>
    <w:rsid w:val="00711A5C"/>
    <w:rsid w:val="007A51CA"/>
    <w:rsid w:val="007D2585"/>
    <w:rsid w:val="0081262E"/>
    <w:rsid w:val="008F2CE6"/>
    <w:rsid w:val="00A159C4"/>
    <w:rsid w:val="00A938E7"/>
    <w:rsid w:val="00B24A47"/>
    <w:rsid w:val="00CA36CA"/>
    <w:rsid w:val="00CD43DE"/>
    <w:rsid w:val="00D75361"/>
    <w:rsid w:val="00DF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5860"/>
  <w15:chartTrackingRefBased/>
  <w15:docId w15:val="{5F5D0AB3-9C97-4CF6-AE61-F230729C0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43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4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10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4A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B24A4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C10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D43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62277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227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gekoms.org/2021/11/30/upravlenie-pozicionirovaniem-jelektroprivoda-s-asinhronnym-jelektrodvigatelem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2021-12-22T07:19:00Z</dcterms:created>
  <dcterms:modified xsi:type="dcterms:W3CDTF">2021-12-22T07:19:00Z</dcterms:modified>
</cp:coreProperties>
</file>