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E314" w14:textId="2FB109A1" w:rsidR="00CF0FE6" w:rsidRDefault="00CF0FE6" w:rsidP="00617506">
      <w:pPr>
        <w:pStyle w:val="1"/>
        <w:spacing w:before="120" w:after="120"/>
        <w:jc w:val="center"/>
      </w:pPr>
      <w:r w:rsidRPr="00CF0FE6">
        <w:t>Повышение эффективности использования системы электроснабжения Кемеровского района Кузбасса</w:t>
      </w:r>
    </w:p>
    <w:p w14:paraId="72CE55C9" w14:textId="77777777" w:rsidR="00CF0FE6" w:rsidRDefault="00CF0FE6" w:rsidP="00CF0FE6">
      <w:pPr>
        <w:jc w:val="both"/>
      </w:pPr>
      <w:r>
        <w:t xml:space="preserve">Обеспечение надежности электроснабжения всегда будет являться приоритетной проблемой с ростом энерговооруженности, усложнения технологий, ответственности объектов требования к </w:t>
      </w:r>
      <w:r w:rsidRPr="00617506">
        <w:rPr>
          <w:b/>
          <w:bCs/>
        </w:rPr>
        <w:t>системам электроснабжения (СЭС)</w:t>
      </w:r>
      <w:r>
        <w:t xml:space="preserve"> будут лишь ужесточаться.</w:t>
      </w:r>
    </w:p>
    <w:p w14:paraId="76D80A30" w14:textId="061A1F61" w:rsidR="00617506" w:rsidRDefault="00617506" w:rsidP="003D5066">
      <w:pPr>
        <w:pStyle w:val="2"/>
        <w:spacing w:before="120" w:after="120"/>
        <w:jc w:val="center"/>
      </w:pPr>
      <w:r>
        <w:t xml:space="preserve">Структура </w:t>
      </w:r>
      <w:proofErr w:type="gramStart"/>
      <w:r w:rsidRPr="00617506">
        <w:t>энерго-информационной</w:t>
      </w:r>
      <w:proofErr w:type="gramEnd"/>
      <w:r w:rsidRPr="00617506">
        <w:t xml:space="preserve"> модели</w:t>
      </w:r>
      <w:r>
        <w:t xml:space="preserve"> системы электроснабжения</w:t>
      </w:r>
    </w:p>
    <w:p w14:paraId="70BDF308" w14:textId="0E373424" w:rsidR="00CF0FE6" w:rsidRDefault="00CF0FE6" w:rsidP="00CF0FE6">
      <w:pPr>
        <w:jc w:val="both"/>
      </w:pPr>
      <w:r>
        <w:t>Как показывает статистика отключений электрических сетей, в наиболее неблагоприятном положении находятся распределительные сети районов, отдаленных от городов н крупных промышленных предприятий.</w:t>
      </w:r>
    </w:p>
    <w:p w14:paraId="1A5C1CD8" w14:textId="77777777" w:rsidR="00216B38" w:rsidRDefault="00CF0FE6" w:rsidP="00CF0FE6">
      <w:pPr>
        <w:jc w:val="both"/>
      </w:pPr>
      <w:r>
        <w:t>Недостаточная мощность, низкое качество электроэнергии в этих сетях сдерживают развитие появляющихся в последнее время частных сельскохозяйственных предприятий, коттеджных поселков</w:t>
      </w:r>
      <w:r w:rsidR="00185283">
        <w:t>.</w:t>
      </w:r>
    </w:p>
    <w:p w14:paraId="3D5CAC68" w14:textId="77777777" w:rsidR="00617506" w:rsidRDefault="00CF0FE6" w:rsidP="00CF0FE6">
      <w:pPr>
        <w:jc w:val="both"/>
      </w:pPr>
      <w:r w:rsidRPr="00617506">
        <w:t xml:space="preserve">Для оценки эффективности использования СЭС, отличающейся множеством элементов (десятки сотен) и многочисленных связей между ними, может быть использован системотехнический информационный метод [1], в основе которого анализ </w:t>
      </w:r>
      <w:proofErr w:type="gramStart"/>
      <w:r w:rsidRPr="00617506">
        <w:t>энерго-информационной</w:t>
      </w:r>
      <w:proofErr w:type="gramEnd"/>
      <w:r w:rsidRPr="00617506">
        <w:t xml:space="preserve"> модели</w:t>
      </w:r>
      <w:r w:rsidR="00617506">
        <w:t>.</w:t>
      </w:r>
    </w:p>
    <w:p w14:paraId="42217337" w14:textId="0CFDA6CF" w:rsidR="00CF0FE6" w:rsidRPr="00617506" w:rsidRDefault="00617506" w:rsidP="00CF0FE6">
      <w:pPr>
        <w:jc w:val="both"/>
        <w:rPr>
          <w:b/>
          <w:bCs/>
        </w:rPr>
      </w:pPr>
      <w:r w:rsidRPr="00617506">
        <w:rPr>
          <w:b/>
          <w:bCs/>
        </w:rPr>
        <w:t>Данная модель приведена на рисунке 1:</w:t>
      </w:r>
    </w:p>
    <w:p w14:paraId="77F4F531" w14:textId="42F1E6E2" w:rsidR="003070DF" w:rsidRDefault="00AF5E43" w:rsidP="003070DF">
      <w:pPr>
        <w:jc w:val="center"/>
      </w:pPr>
      <w:r>
        <w:rPr>
          <w:noProof/>
        </w:rPr>
        <w:drawing>
          <wp:inline distT="0" distB="0" distL="0" distR="0" wp14:anchorId="33654D49" wp14:editId="612426D0">
            <wp:extent cx="5934075" cy="3009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9BDE" w14:textId="281767DD" w:rsidR="003070DF" w:rsidRDefault="003070DF" w:rsidP="003070DF">
      <w:pPr>
        <w:jc w:val="center"/>
      </w:pPr>
      <w:r w:rsidRPr="003070DF">
        <w:t>Рис</w:t>
      </w:r>
      <w:r w:rsidR="00617506">
        <w:t>унок</w:t>
      </w:r>
      <w:r w:rsidRPr="003070DF">
        <w:t xml:space="preserve"> 1</w:t>
      </w:r>
      <w:r>
        <w:t xml:space="preserve"> –</w:t>
      </w:r>
      <w:r w:rsidRPr="003070DF">
        <w:t xml:space="preserve"> </w:t>
      </w:r>
      <w:proofErr w:type="gramStart"/>
      <w:r w:rsidRPr="003070DF">
        <w:t>Энерго-информационная</w:t>
      </w:r>
      <w:proofErr w:type="gramEnd"/>
      <w:r w:rsidRPr="003070DF">
        <w:t xml:space="preserve"> модель системы</w:t>
      </w:r>
    </w:p>
    <w:p w14:paraId="78F3234F" w14:textId="77777777" w:rsidR="003D5066" w:rsidRDefault="00CF0FE6" w:rsidP="00CF0FE6">
      <w:pPr>
        <w:jc w:val="both"/>
      </w:pPr>
      <w:r>
        <w:t xml:space="preserve">Данный метод основан на гипотезе, устанавливающей связь надежности, безопасности, а значит, и эффективности эксплуатации СЭС сложной системы с её информационным ресурсом. </w:t>
      </w:r>
    </w:p>
    <w:p w14:paraId="4DD03694" w14:textId="77777777" w:rsidR="003D5066" w:rsidRPr="003D5066" w:rsidRDefault="00CF0FE6" w:rsidP="00CF0FE6">
      <w:pPr>
        <w:jc w:val="both"/>
        <w:rPr>
          <w:b/>
          <w:bCs/>
        </w:rPr>
      </w:pPr>
      <w:r w:rsidRPr="003D5066">
        <w:rPr>
          <w:b/>
          <w:bCs/>
        </w:rPr>
        <w:t>Информационный ресурс системы определяется</w:t>
      </w:r>
      <w:r w:rsidR="003D5066" w:rsidRPr="003D5066">
        <w:rPr>
          <w:b/>
          <w:bCs/>
        </w:rPr>
        <w:t>:</w:t>
      </w:r>
    </w:p>
    <w:p w14:paraId="2F281F6E" w14:textId="77777777" w:rsidR="003D5066" w:rsidRDefault="003D5066" w:rsidP="003D5066">
      <w:pPr>
        <w:pStyle w:val="a3"/>
        <w:numPr>
          <w:ilvl w:val="0"/>
          <w:numId w:val="7"/>
        </w:numPr>
        <w:jc w:val="both"/>
      </w:pPr>
      <w:r>
        <w:t>С</w:t>
      </w:r>
      <w:r w:rsidR="00CF0FE6">
        <w:t>труктурной информацией, учитывающей особенности структуры</w:t>
      </w:r>
      <w:r>
        <w:t>.</w:t>
      </w:r>
    </w:p>
    <w:p w14:paraId="7EDCEAC9" w14:textId="31EEE89E" w:rsidR="00CF0FE6" w:rsidRDefault="003D5066" w:rsidP="003D5066">
      <w:pPr>
        <w:pStyle w:val="a3"/>
        <w:numPr>
          <w:ilvl w:val="0"/>
          <w:numId w:val="7"/>
        </w:numPr>
        <w:jc w:val="both"/>
      </w:pPr>
      <w:r>
        <w:t>О</w:t>
      </w:r>
      <w:r w:rsidR="00CF0FE6">
        <w:t>перативной информаци</w:t>
      </w:r>
      <w:r>
        <w:t>ей</w:t>
      </w:r>
      <w:r w:rsidR="00CF0FE6">
        <w:t>, циркулирующей по данным связям с различной скоростью в виде энергии, вещества и информации.</w:t>
      </w:r>
    </w:p>
    <w:p w14:paraId="7C281561" w14:textId="41381EC0" w:rsidR="00CF0FE6" w:rsidRDefault="00CF0FE6" w:rsidP="00CF0FE6">
      <w:pPr>
        <w:jc w:val="both"/>
      </w:pPr>
      <w:r>
        <w:t>Измерение количества структурной информации целесообразно производить с помощью числа циклов графа исследуемой системы, обоснованием чему являются работы Р</w:t>
      </w:r>
      <w:r w:rsidR="003D5066">
        <w:t>.</w:t>
      </w:r>
      <w:r>
        <w:t>Ф. Абдеева [2], в которых указано на особое значение контуров в системе, повышающих, в частности, надежность электроснабжения с ростом числа контуров происходит повышение наблюдаемости и упорядоченности структур систем.</w:t>
      </w:r>
    </w:p>
    <w:p w14:paraId="211A9A94" w14:textId="77777777" w:rsidR="00CF0FE6" w:rsidRDefault="00CF0FE6" w:rsidP="00CF0FE6">
      <w:pPr>
        <w:jc w:val="both"/>
      </w:pPr>
      <w:r>
        <w:t>При этом следует учитывать то обстоятельство, что в большой системе со значительным количеством контуров высока величина структурной информации, а в ее подсистемах контуры «разрываются» на сквозные (проходные) пути, снижая величину структурной информации в этих подсистемах.</w:t>
      </w:r>
    </w:p>
    <w:p w14:paraId="28C92DE4" w14:textId="3A31BC89" w:rsidR="00CF0FE6" w:rsidRPr="00185283" w:rsidRDefault="00CF0FE6" w:rsidP="00CF0FE6">
      <w:pPr>
        <w:jc w:val="both"/>
        <w:rPr>
          <w:b/>
          <w:bCs/>
        </w:rPr>
      </w:pPr>
      <w:r w:rsidRPr="00185283">
        <w:rPr>
          <w:b/>
          <w:bCs/>
        </w:rPr>
        <w:lastRenderedPageBreak/>
        <w:t>В качестве структурных показателей выбраны [3]:</w:t>
      </w:r>
    </w:p>
    <w:p w14:paraId="07A34BA2" w14:textId="66A89847" w:rsidR="003070DF" w:rsidRDefault="00617506" w:rsidP="003070DF">
      <w:pPr>
        <w:pStyle w:val="a3"/>
        <w:numPr>
          <w:ilvl w:val="0"/>
          <w:numId w:val="1"/>
        </w:numPr>
        <w:jc w:val="both"/>
      </w:pPr>
      <w:r>
        <w:t>П</w:t>
      </w:r>
      <w:r w:rsidR="00CF0FE6">
        <w:t>оказатель смежности А, оценивающий наблюдаемость структуры и принимающий значения от 0 до 1 (полностью наблюдаемая структура)</w:t>
      </w:r>
      <w:r>
        <w:t>.</w:t>
      </w:r>
    </w:p>
    <w:p w14:paraId="50D4CFF9" w14:textId="03DF6284" w:rsidR="003070DF" w:rsidRDefault="00617506" w:rsidP="003070DF">
      <w:pPr>
        <w:pStyle w:val="a3"/>
        <w:numPr>
          <w:ilvl w:val="0"/>
          <w:numId w:val="1"/>
        </w:numPr>
        <w:jc w:val="both"/>
      </w:pPr>
      <w:r>
        <w:t>Э</w:t>
      </w:r>
      <w:r w:rsidR="00CF0FE6">
        <w:t>нтропия структуры Н(р), характеризующая равномерность распределения связей системы</w:t>
      </w:r>
      <w:r w:rsidR="003070DF" w:rsidRPr="003070DF">
        <w:t xml:space="preserve"> </w:t>
      </w:r>
      <w:r w:rsidR="003070DF">
        <w:t>между ее элементами, изменяющейся от 0 до 8,5 (при числе элементов в системе, большем 1000)</w:t>
      </w:r>
      <w:r>
        <w:t>.</w:t>
      </w:r>
    </w:p>
    <w:p w14:paraId="34E0CB45" w14:textId="3E9DFF0E" w:rsidR="003070DF" w:rsidRDefault="00617506" w:rsidP="003070DF">
      <w:pPr>
        <w:pStyle w:val="a3"/>
        <w:numPr>
          <w:ilvl w:val="0"/>
          <w:numId w:val="1"/>
        </w:numPr>
        <w:jc w:val="both"/>
      </w:pPr>
      <w:r>
        <w:t>У</w:t>
      </w:r>
      <w:r w:rsidR="003070DF">
        <w:t>порядоченность структуры G, показывающая меру приближенности анализируемой структуры к сотовой, принятой за эталон упорядоченности (изменяется от 0 до 8,5)</w:t>
      </w:r>
      <w:r>
        <w:t>.</w:t>
      </w:r>
    </w:p>
    <w:p w14:paraId="365C755C" w14:textId="34F1F844" w:rsidR="003070DF" w:rsidRDefault="00617506" w:rsidP="003070DF">
      <w:pPr>
        <w:pStyle w:val="a3"/>
        <w:numPr>
          <w:ilvl w:val="0"/>
          <w:numId w:val="1"/>
        </w:numPr>
        <w:jc w:val="both"/>
      </w:pPr>
      <w:r>
        <w:t>К</w:t>
      </w:r>
      <w:r w:rsidR="003070DF">
        <w:t>оличество циклов структуры к ц, определяющее число контуров в системе и достигающее нескольких тысяч.</w:t>
      </w:r>
    </w:p>
    <w:p w14:paraId="7707351F" w14:textId="1AF92CB7" w:rsidR="003070DF" w:rsidRPr="00185283" w:rsidRDefault="003070DF" w:rsidP="003070DF">
      <w:pPr>
        <w:jc w:val="both"/>
        <w:rPr>
          <w:b/>
          <w:bCs/>
        </w:rPr>
      </w:pPr>
      <w:r w:rsidRPr="00185283">
        <w:rPr>
          <w:b/>
          <w:bCs/>
        </w:rPr>
        <w:t>Величины выбранных структурных показателей свидетельствуют о следующих закономерностях структур</w:t>
      </w:r>
      <w:r w:rsidR="00617506">
        <w:rPr>
          <w:b/>
          <w:bCs/>
        </w:rPr>
        <w:t>:</w:t>
      </w:r>
    </w:p>
    <w:p w14:paraId="2A6856AB" w14:textId="77777777" w:rsidR="003D5066" w:rsidRDefault="003070DF" w:rsidP="00617506">
      <w:pPr>
        <w:pStyle w:val="a3"/>
        <w:numPr>
          <w:ilvl w:val="0"/>
          <w:numId w:val="6"/>
        </w:numPr>
        <w:jc w:val="both"/>
      </w:pPr>
      <w:r>
        <w:t xml:space="preserve">При малой энтропии связи сконцентрированы вокруг одного элемента, при неисправности которого система надолго может выйти из строя. </w:t>
      </w:r>
    </w:p>
    <w:p w14:paraId="69DDD756" w14:textId="21007A80" w:rsidR="003070DF" w:rsidRDefault="003070DF" w:rsidP="00617506">
      <w:pPr>
        <w:pStyle w:val="a3"/>
        <w:numPr>
          <w:ilvl w:val="0"/>
          <w:numId w:val="6"/>
        </w:numPr>
        <w:jc w:val="both"/>
      </w:pPr>
      <w:r>
        <w:t>В худшем случае все выходы подключены к одному элементу, при этом энтропия равна нулю.</w:t>
      </w:r>
    </w:p>
    <w:p w14:paraId="2AE4718B" w14:textId="77777777" w:rsidR="003D5066" w:rsidRDefault="003070DF" w:rsidP="00617506">
      <w:pPr>
        <w:pStyle w:val="a3"/>
        <w:numPr>
          <w:ilvl w:val="0"/>
          <w:numId w:val="6"/>
        </w:numPr>
        <w:jc w:val="both"/>
      </w:pPr>
      <w:r>
        <w:t xml:space="preserve">Чем </w:t>
      </w:r>
      <w:proofErr w:type="spellStart"/>
      <w:r>
        <w:t>разветвленнее</w:t>
      </w:r>
      <w:proofErr w:type="spellEnd"/>
      <w:r>
        <w:t xml:space="preserve"> структура системы, чем больше в ней контуров, тем выше наблюдаемость структуры системы. </w:t>
      </w:r>
    </w:p>
    <w:p w14:paraId="5596CBCE" w14:textId="1575D7A6" w:rsidR="003070DF" w:rsidRDefault="003070DF" w:rsidP="00617506">
      <w:pPr>
        <w:pStyle w:val="a3"/>
        <w:numPr>
          <w:ilvl w:val="0"/>
          <w:numId w:val="6"/>
        </w:numPr>
        <w:jc w:val="both"/>
      </w:pPr>
      <w:r>
        <w:t>Повышение уровня наблюдаемости структуры (А&gt;0,9) за счет увеличения количества циклов способствует возрастанию упорядоченности структуры, при этом возникает граф, насыщенный циклами с равномерным распределением ребер между вершинами, что подразумевает возникновение симметричных сотовых ячеек графа.</w:t>
      </w:r>
    </w:p>
    <w:p w14:paraId="54D8CD4A" w14:textId="6D5C010B" w:rsidR="003070DF" w:rsidRDefault="003070DF" w:rsidP="00617506">
      <w:pPr>
        <w:pStyle w:val="a3"/>
        <w:numPr>
          <w:ilvl w:val="0"/>
          <w:numId w:val="6"/>
        </w:numPr>
        <w:jc w:val="both"/>
      </w:pPr>
      <w:r>
        <w:t>Максимальная упорядоченность (G&gt;8,5)</w:t>
      </w:r>
      <w:r w:rsidRPr="003070DF">
        <w:t xml:space="preserve"> </w:t>
      </w:r>
      <w:r>
        <w:t>возникает при полной наблюдаемости графа структуры с большим количеством вершин, обеспечивая полную децентрализацию структуры.</w:t>
      </w:r>
    </w:p>
    <w:p w14:paraId="44E0564F" w14:textId="3F14A944" w:rsidR="003D5066" w:rsidRDefault="003070DF" w:rsidP="00617506">
      <w:pPr>
        <w:pStyle w:val="a3"/>
        <w:numPr>
          <w:ilvl w:val="0"/>
          <w:numId w:val="6"/>
        </w:numPr>
        <w:jc w:val="both"/>
      </w:pPr>
      <w:r>
        <w:t>При низкой энтропии структуры (</w:t>
      </w:r>
      <w:r w:rsidRPr="00617506">
        <w:rPr>
          <w:lang w:val="en-US"/>
        </w:rPr>
        <w:t>H</w:t>
      </w:r>
      <w:r w:rsidRPr="003070DF">
        <w:t>(</w:t>
      </w:r>
      <w:r w:rsidR="00FC5F5B" w:rsidRPr="00617506">
        <w:rPr>
          <w:lang w:val="en-US"/>
        </w:rPr>
        <w:t>p</w:t>
      </w:r>
      <w:r>
        <w:t>)&lt;3) и большом количестве контуров (</w:t>
      </w:r>
      <w:r w:rsidR="00FC5F5B" w:rsidRPr="00617506">
        <w:rPr>
          <w:lang w:val="en-US"/>
        </w:rPr>
        <w:t>k</w:t>
      </w:r>
      <w:r w:rsidRPr="00617506">
        <w:rPr>
          <w:vertAlign w:val="subscript"/>
        </w:rPr>
        <w:t>ц</w:t>
      </w:r>
      <w:r>
        <w:t xml:space="preserve">&gt;102) все контуры сосредоточены вокруг одного или небольшого количества центров питания. </w:t>
      </w:r>
    </w:p>
    <w:p w14:paraId="5464E2C5" w14:textId="4DA4C32C" w:rsidR="00FC5F5B" w:rsidRDefault="003070DF" w:rsidP="00617506">
      <w:pPr>
        <w:pStyle w:val="a3"/>
        <w:numPr>
          <w:ilvl w:val="0"/>
          <w:numId w:val="6"/>
        </w:numPr>
        <w:jc w:val="both"/>
      </w:pPr>
      <w:r>
        <w:t>Для современных СЭС необходимо рассредоточение центров питания</w:t>
      </w:r>
      <w:r w:rsidR="00617506">
        <w:t>.</w:t>
      </w:r>
    </w:p>
    <w:p w14:paraId="4AF5D2F7" w14:textId="51248CB1" w:rsidR="00851C11" w:rsidRDefault="00851C11" w:rsidP="00851C11">
      <w:pPr>
        <w:pStyle w:val="2"/>
        <w:spacing w:before="120" w:after="120"/>
        <w:jc w:val="center"/>
      </w:pPr>
      <w:r>
        <w:t>Анализ системы электроснабжения Кемеровского района</w:t>
      </w:r>
    </w:p>
    <w:p w14:paraId="4B3E4702" w14:textId="4EC512DE" w:rsidR="003D5066" w:rsidRPr="003D5066" w:rsidRDefault="003070DF" w:rsidP="00FC5F5B">
      <w:pPr>
        <w:jc w:val="both"/>
        <w:rPr>
          <w:b/>
          <w:bCs/>
        </w:rPr>
      </w:pPr>
      <w:r w:rsidRPr="003D5066">
        <w:rPr>
          <w:b/>
          <w:bCs/>
        </w:rPr>
        <w:t xml:space="preserve">В работе был произведен структурный анализ СЭС Кемеровского района, </w:t>
      </w:r>
      <w:r w:rsidR="00851C11">
        <w:rPr>
          <w:b/>
          <w:bCs/>
        </w:rPr>
        <w:t>при следующих исходных условий</w:t>
      </w:r>
      <w:r w:rsidR="003D5066" w:rsidRPr="003D5066">
        <w:rPr>
          <w:b/>
          <w:bCs/>
        </w:rPr>
        <w:t>:</w:t>
      </w:r>
    </w:p>
    <w:p w14:paraId="0F83D2F0" w14:textId="77777777" w:rsidR="003D5066" w:rsidRDefault="003070DF" w:rsidP="00851C11">
      <w:pPr>
        <w:pStyle w:val="a3"/>
        <w:numPr>
          <w:ilvl w:val="0"/>
          <w:numId w:val="8"/>
        </w:numPr>
        <w:jc w:val="both"/>
      </w:pPr>
      <w:r>
        <w:t xml:space="preserve">34 </w:t>
      </w:r>
      <w:r w:rsidRPr="00851C11">
        <w:rPr>
          <w:b/>
          <w:bCs/>
        </w:rPr>
        <w:t>трансформаторные подстанции (ПС)</w:t>
      </w:r>
      <w:r>
        <w:t xml:space="preserve"> 110/35 кВ и 900 ПС 10/0,4 </w:t>
      </w:r>
      <w:proofErr w:type="spellStart"/>
      <w:r>
        <w:t>кВ</w:t>
      </w:r>
      <w:r w:rsidR="003D5066">
        <w:t>.</w:t>
      </w:r>
      <w:proofErr w:type="spellEnd"/>
    </w:p>
    <w:p w14:paraId="31119F03" w14:textId="77777777" w:rsidR="003D5066" w:rsidRDefault="003070DF" w:rsidP="00851C11">
      <w:pPr>
        <w:pStyle w:val="a3"/>
        <w:numPr>
          <w:ilvl w:val="0"/>
          <w:numId w:val="8"/>
        </w:numPr>
        <w:jc w:val="both"/>
      </w:pPr>
      <w:r>
        <w:t xml:space="preserve">Кемеровский район включает в себя 9 сельских поселений, объединяющих 71 населенный пункт. </w:t>
      </w:r>
    </w:p>
    <w:p w14:paraId="6448DAFC" w14:textId="77777777" w:rsidR="00851C11" w:rsidRDefault="003070DF" w:rsidP="00FC5F5B">
      <w:pPr>
        <w:pStyle w:val="a3"/>
        <w:numPr>
          <w:ilvl w:val="0"/>
          <w:numId w:val="8"/>
        </w:numPr>
        <w:jc w:val="both"/>
      </w:pPr>
      <w:r>
        <w:t>Численность постоянных потребителей составляет приблизительно 50 тысяч единиц.</w:t>
      </w:r>
      <w:r w:rsidR="00851C11">
        <w:t xml:space="preserve"> </w:t>
      </w:r>
    </w:p>
    <w:p w14:paraId="4B273197" w14:textId="77777777" w:rsidR="00851C11" w:rsidRDefault="003070DF" w:rsidP="00FC5F5B">
      <w:pPr>
        <w:pStyle w:val="a3"/>
        <w:numPr>
          <w:ilvl w:val="0"/>
          <w:numId w:val="8"/>
        </w:numPr>
        <w:jc w:val="both"/>
      </w:pPr>
      <w:r>
        <w:t>Практически все ПС закольцованы с высокой стороны напряжения, а от каждой ПС 10/0,4 по радиальным схемам (длиной в несколько десятков километров) последовательно запитаны населенные пункты</w:t>
      </w:r>
      <w:r w:rsidR="00FC5F5B">
        <w:t>.</w:t>
      </w:r>
      <w:r w:rsidR="00851C11">
        <w:t xml:space="preserve"> </w:t>
      </w:r>
    </w:p>
    <w:p w14:paraId="74856A16" w14:textId="77777777" w:rsidR="00851C11" w:rsidRDefault="003070DF" w:rsidP="00FC5F5B">
      <w:pPr>
        <w:pStyle w:val="a3"/>
        <w:numPr>
          <w:ilvl w:val="0"/>
          <w:numId w:val="8"/>
        </w:numPr>
        <w:jc w:val="both"/>
      </w:pPr>
      <w:r>
        <w:t>Система электроснабжения Кемеровского района отличается большой протяженностью линий 6 - 10 кВ с недостаточным резервированием питания некоторых поселений</w:t>
      </w:r>
      <w:r w:rsidR="00FC5F5B">
        <w:t>.</w:t>
      </w:r>
      <w:r>
        <w:t xml:space="preserve"> </w:t>
      </w:r>
    </w:p>
    <w:p w14:paraId="285C1CCB" w14:textId="6B59F128" w:rsidR="00CF0FE6" w:rsidRDefault="003070DF" w:rsidP="00FC5F5B">
      <w:pPr>
        <w:pStyle w:val="a3"/>
        <w:numPr>
          <w:ilvl w:val="0"/>
          <w:numId w:val="8"/>
        </w:numPr>
        <w:jc w:val="both"/>
      </w:pPr>
      <w:r>
        <w:t>В отдельных случаях элементы этой системы находятся в ненадлежащем техническом состоянии, а руководители энергопредприятий лишь примерно представляют себе прохождение линий электропередачи, так как отсутствует план линий электропередачи на карте района</w:t>
      </w:r>
      <w:r w:rsidR="00FC5F5B">
        <w:t>.</w:t>
      </w:r>
    </w:p>
    <w:p w14:paraId="6EA31664" w14:textId="77777777" w:rsidR="00851C11" w:rsidRDefault="00FC5F5B" w:rsidP="00FC5F5B">
      <w:pPr>
        <w:jc w:val="both"/>
      </w:pPr>
      <w:r>
        <w:t xml:space="preserve">Установленные закономерности в построении и развитии сложных систем, к которым относится и система электроснабжения Кемеровского района, позволяют сделать вывод о недостаточной эффективности исследуемой системы. </w:t>
      </w:r>
    </w:p>
    <w:p w14:paraId="7106C93C" w14:textId="3D43D730" w:rsidR="00FC5F5B" w:rsidRDefault="00FC5F5B" w:rsidP="00FC5F5B">
      <w:pPr>
        <w:jc w:val="both"/>
      </w:pPr>
      <w:r>
        <w:t>В то же время они позволяют предпринять необходимые действия по оптимизации структуры.</w:t>
      </w:r>
    </w:p>
    <w:p w14:paraId="7D823403" w14:textId="77777777" w:rsidR="00851C11" w:rsidRDefault="00FC5F5B" w:rsidP="00FC5F5B">
      <w:pPr>
        <w:jc w:val="both"/>
      </w:pPr>
      <w:r>
        <w:t>В настоящее время проведена работа по воссозданию электрической схемы 6 - 10 кВ на географической местности</w:t>
      </w:r>
      <w:r w:rsidR="00851C11">
        <w:t>.</w:t>
      </w:r>
      <w:r>
        <w:t xml:space="preserve"> </w:t>
      </w:r>
    </w:p>
    <w:p w14:paraId="46D954F3" w14:textId="0A79CB8A" w:rsidR="00851C11" w:rsidRDefault="00FC5F5B" w:rsidP="00FC5F5B">
      <w:pPr>
        <w:jc w:val="both"/>
      </w:pPr>
      <w:r>
        <w:t xml:space="preserve">Современные компьютерные технологии, в частности среда </w:t>
      </w:r>
      <w:proofErr w:type="spellStart"/>
      <w:r>
        <w:t>Maplnfo</w:t>
      </w:r>
      <w:proofErr w:type="spellEnd"/>
      <w:r>
        <w:t xml:space="preserve"> в сочетании со снимками со спутников, позволяют достаточно просто изобразить распределительную сеть на карте местности. </w:t>
      </w:r>
    </w:p>
    <w:p w14:paraId="2C630639" w14:textId="65072F16" w:rsidR="00FC5F5B" w:rsidRPr="00851C11" w:rsidRDefault="00FC5F5B" w:rsidP="00FC5F5B">
      <w:pPr>
        <w:jc w:val="both"/>
        <w:rPr>
          <w:b/>
          <w:bCs/>
        </w:rPr>
      </w:pPr>
      <w:r w:rsidRPr="00851C11">
        <w:rPr>
          <w:b/>
          <w:bCs/>
        </w:rPr>
        <w:t>На рис</w:t>
      </w:r>
      <w:r w:rsidR="00851C11" w:rsidRPr="00851C11">
        <w:rPr>
          <w:b/>
          <w:bCs/>
        </w:rPr>
        <w:t>унке</w:t>
      </w:r>
      <w:r w:rsidRPr="00851C11">
        <w:rPr>
          <w:b/>
          <w:bCs/>
        </w:rPr>
        <w:t xml:space="preserve"> 2 показан фрагмент созданного плана линий электропередачи 6 - 10 кВ Кемеровского района</w:t>
      </w:r>
      <w:r w:rsidR="00851C11" w:rsidRPr="00851C11">
        <w:rPr>
          <w:b/>
          <w:bCs/>
        </w:rPr>
        <w:t>:</w:t>
      </w:r>
    </w:p>
    <w:p w14:paraId="48357BA7" w14:textId="666C2811" w:rsidR="00FC5F5B" w:rsidRDefault="00AF5E43" w:rsidP="00FC5F5B">
      <w:pPr>
        <w:jc w:val="center"/>
      </w:pPr>
      <w:r>
        <w:rPr>
          <w:noProof/>
        </w:rPr>
        <w:lastRenderedPageBreak/>
        <w:drawing>
          <wp:inline distT="0" distB="0" distL="0" distR="0" wp14:anchorId="4D5A431C" wp14:editId="49CD2894">
            <wp:extent cx="3752491" cy="4180142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61" cy="418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7EA7" w14:textId="3F359E15" w:rsidR="00FC5F5B" w:rsidRDefault="00FC5F5B" w:rsidP="00FC5F5B">
      <w:pPr>
        <w:jc w:val="center"/>
      </w:pPr>
      <w:r w:rsidRPr="00FC5F5B">
        <w:t>Рис</w:t>
      </w:r>
      <w:r w:rsidR="00851C11">
        <w:t xml:space="preserve">унок </w:t>
      </w:r>
      <w:r w:rsidRPr="00FC5F5B">
        <w:t>2</w:t>
      </w:r>
      <w:r>
        <w:t xml:space="preserve"> –</w:t>
      </w:r>
      <w:r w:rsidRPr="00FC5F5B">
        <w:t xml:space="preserve"> Фрагмент электрической схемы Кемеровского района</w:t>
      </w:r>
    </w:p>
    <w:p w14:paraId="08C09661" w14:textId="27EB3A18" w:rsidR="00FC5F5B" w:rsidRPr="00851C11" w:rsidRDefault="00FC5F5B" w:rsidP="00FC5F5B">
      <w:pPr>
        <w:jc w:val="both"/>
        <w:rPr>
          <w:b/>
          <w:bCs/>
        </w:rPr>
      </w:pPr>
      <w:r w:rsidRPr="00851C11">
        <w:rPr>
          <w:b/>
          <w:bCs/>
        </w:rPr>
        <w:t>По электрической схеме построен ориентированный граф, фрагмент которого показан на рис</w:t>
      </w:r>
      <w:r w:rsidR="00851C11" w:rsidRPr="00851C11">
        <w:rPr>
          <w:b/>
          <w:bCs/>
        </w:rPr>
        <w:t>унке</w:t>
      </w:r>
      <w:r w:rsidRPr="00851C11">
        <w:rPr>
          <w:b/>
          <w:bCs/>
        </w:rPr>
        <w:t xml:space="preserve"> 3</w:t>
      </w:r>
      <w:r w:rsidR="00851C11" w:rsidRPr="00851C11">
        <w:rPr>
          <w:b/>
          <w:bCs/>
        </w:rPr>
        <w:t>:</w:t>
      </w:r>
    </w:p>
    <w:p w14:paraId="7841C0A1" w14:textId="29A64C04" w:rsidR="00FC5F5B" w:rsidRDefault="00FC5F5B" w:rsidP="00FC5F5B">
      <w:pPr>
        <w:jc w:val="center"/>
      </w:pPr>
      <w:r>
        <w:rPr>
          <w:noProof/>
        </w:rPr>
        <w:drawing>
          <wp:inline distT="0" distB="0" distL="0" distR="0" wp14:anchorId="526FFB16" wp14:editId="1FED8996">
            <wp:extent cx="5656535" cy="38195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43" cy="382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004E" w14:textId="761FB937" w:rsidR="00FC5F5B" w:rsidRDefault="00FC5F5B" w:rsidP="00FC5F5B">
      <w:pPr>
        <w:jc w:val="center"/>
      </w:pPr>
      <w:r w:rsidRPr="00FC5F5B">
        <w:t>Рис</w:t>
      </w:r>
      <w:r w:rsidR="00851C11">
        <w:t>унок</w:t>
      </w:r>
      <w:r w:rsidRPr="00FC5F5B">
        <w:t xml:space="preserve"> 3</w:t>
      </w:r>
      <w:r>
        <w:t xml:space="preserve"> –</w:t>
      </w:r>
      <w:r w:rsidRPr="00FC5F5B">
        <w:t xml:space="preserve"> Фрагмент ориентированного графа электрической схемы Кемеровского района</w:t>
      </w:r>
    </w:p>
    <w:p w14:paraId="56171A04" w14:textId="77777777" w:rsidR="00185283" w:rsidRDefault="00FC5F5B" w:rsidP="00FC5F5B">
      <w:pPr>
        <w:jc w:val="both"/>
      </w:pPr>
      <w:r>
        <w:t>Ветви графа указывают направление движения потоков электрической энергии.</w:t>
      </w:r>
    </w:p>
    <w:p w14:paraId="4AD89FAF" w14:textId="77777777" w:rsidR="00851C11" w:rsidRDefault="00FC5F5B" w:rsidP="00FC5F5B">
      <w:pPr>
        <w:jc w:val="both"/>
      </w:pPr>
      <w:r>
        <w:t xml:space="preserve">Далее по графу строится матрица смежности вершин, и вычисляются численные значения структурных показателей. </w:t>
      </w:r>
    </w:p>
    <w:p w14:paraId="6DF28342" w14:textId="45D81ACE" w:rsidR="00FC5F5B" w:rsidRPr="00851C11" w:rsidRDefault="00FC5F5B" w:rsidP="00FC5F5B">
      <w:pPr>
        <w:jc w:val="both"/>
        <w:rPr>
          <w:b/>
          <w:bCs/>
        </w:rPr>
      </w:pPr>
      <w:r w:rsidRPr="00851C11">
        <w:rPr>
          <w:b/>
          <w:bCs/>
        </w:rPr>
        <w:lastRenderedPageBreak/>
        <w:t>На рис</w:t>
      </w:r>
      <w:r w:rsidR="00851C11" w:rsidRPr="00851C11">
        <w:rPr>
          <w:b/>
          <w:bCs/>
        </w:rPr>
        <w:t>унке</w:t>
      </w:r>
      <w:r w:rsidRPr="00851C11">
        <w:rPr>
          <w:b/>
          <w:bCs/>
        </w:rPr>
        <w:t xml:space="preserve"> 4 изображен алгоритм исследования графа электрической схемы</w:t>
      </w:r>
      <w:r w:rsidR="00851C11" w:rsidRPr="00851C11">
        <w:rPr>
          <w:b/>
          <w:bCs/>
        </w:rPr>
        <w:t>:</w:t>
      </w:r>
    </w:p>
    <w:p w14:paraId="78AFF9EB" w14:textId="35F3BFD3" w:rsidR="00185283" w:rsidRDefault="00AF5E43" w:rsidP="00185283">
      <w:pPr>
        <w:jc w:val="center"/>
      </w:pPr>
      <w:r>
        <w:rPr>
          <w:noProof/>
        </w:rPr>
        <w:drawing>
          <wp:inline distT="0" distB="0" distL="0" distR="0" wp14:anchorId="066744EF" wp14:editId="4A503577">
            <wp:extent cx="4330461" cy="203663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44" cy="20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BEB0" w14:textId="6B0E23E2" w:rsidR="00185283" w:rsidRDefault="00185283" w:rsidP="00185283">
      <w:pPr>
        <w:jc w:val="center"/>
      </w:pPr>
      <w:r w:rsidRPr="00185283">
        <w:t>Рис</w:t>
      </w:r>
      <w:r w:rsidR="00992B8B">
        <w:t>унок</w:t>
      </w:r>
      <w:r w:rsidRPr="00185283">
        <w:t xml:space="preserve"> 4</w:t>
      </w:r>
      <w:r>
        <w:t xml:space="preserve"> –</w:t>
      </w:r>
      <w:r w:rsidRPr="00185283">
        <w:t xml:space="preserve"> Алгоритм исследования структуры электрической схемы</w:t>
      </w:r>
    </w:p>
    <w:p w14:paraId="0BA270EB" w14:textId="77777777" w:rsidR="00FC5F5B" w:rsidRDefault="00FC5F5B" w:rsidP="00FC5F5B">
      <w:pPr>
        <w:jc w:val="both"/>
      </w:pPr>
      <w:r>
        <w:t>Структурный анализ СЭС позволил оценить внутреннюю информацию структуры схемы и предложить поэтапные шаги по ее повышению, которое заключается в увеличении количества контуров структуры, причем первоначально в тех местах, которые требуют минимальных экономических затрат.</w:t>
      </w:r>
    </w:p>
    <w:p w14:paraId="30319389" w14:textId="40C7D3D2" w:rsidR="00FC5F5B" w:rsidRDefault="00FC5F5B" w:rsidP="00FC5F5B">
      <w:pPr>
        <w:jc w:val="both"/>
      </w:pPr>
      <w:r>
        <w:t>Для исследования графов в среде VBA был написан макрос для табличного процессора Microsoft Excel, позволивший определять ранги матриц большой размерности и подсчитывать в структуре количество контуров, что существенно упростило процедуру определения структурных показателей систем с большим числом элементов и связей между ними.</w:t>
      </w:r>
    </w:p>
    <w:p w14:paraId="4D160138" w14:textId="24BBDF69" w:rsidR="00992B8B" w:rsidRPr="00992B8B" w:rsidRDefault="00992B8B" w:rsidP="00FC5F5B">
      <w:pPr>
        <w:jc w:val="both"/>
        <w:rPr>
          <w:b/>
          <w:bCs/>
        </w:rPr>
      </w:pPr>
      <w:r w:rsidRPr="00992B8B">
        <w:rPr>
          <w:b/>
          <w:bCs/>
        </w:rPr>
        <w:t>Результаты расчетов приведены в таблице 1:</w:t>
      </w:r>
    </w:p>
    <w:p w14:paraId="4DC30D51" w14:textId="13D7D286" w:rsidR="00185283" w:rsidRDefault="00185283" w:rsidP="00185283">
      <w:pPr>
        <w:jc w:val="center"/>
      </w:pPr>
      <w:r>
        <w:rPr>
          <w:noProof/>
        </w:rPr>
        <w:drawing>
          <wp:inline distT="0" distB="0" distL="0" distR="0" wp14:anchorId="346DAA5D" wp14:editId="270A2D47">
            <wp:extent cx="4152900" cy="102225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346" cy="10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29AF" w14:textId="47DA69C2" w:rsidR="00185283" w:rsidRDefault="00185283" w:rsidP="00185283">
      <w:pPr>
        <w:jc w:val="center"/>
      </w:pPr>
      <w:r w:rsidRPr="00185283">
        <w:t>Таблица</w:t>
      </w:r>
      <w:r>
        <w:t xml:space="preserve"> </w:t>
      </w:r>
      <w:r w:rsidR="00021C05">
        <w:t xml:space="preserve">1 </w:t>
      </w:r>
      <w:r>
        <w:t>–</w:t>
      </w:r>
      <w:r w:rsidRPr="00185283">
        <w:t xml:space="preserve"> Значения структурных показателей СЭС Кемеровского района</w:t>
      </w:r>
    </w:p>
    <w:p w14:paraId="34CD118B" w14:textId="77777777" w:rsidR="00021C05" w:rsidRDefault="00992B8B" w:rsidP="00992B8B">
      <w:pPr>
        <w:jc w:val="both"/>
      </w:pPr>
      <w:r w:rsidRPr="00185283">
        <w:t>Рассчитанные значения структурных показателей, приведенные в таблице</w:t>
      </w:r>
      <w:r w:rsidR="00021C05">
        <w:t xml:space="preserve"> 1</w:t>
      </w:r>
      <w:r w:rsidRPr="00185283">
        <w:t>, невелики, что обосновывает необходимость увеличения количества контурных связей в СЭС, например, за счет применения перемычек между фидерами, проходящими на близком расстояние друг от друга, которые запитанных от подстанций</w:t>
      </w:r>
      <w:r>
        <w:t>.</w:t>
      </w:r>
      <w:r w:rsidRPr="00185283">
        <w:t xml:space="preserve"> </w:t>
      </w:r>
    </w:p>
    <w:p w14:paraId="6AE726C9" w14:textId="21181AE9" w:rsidR="00992B8B" w:rsidRDefault="00992B8B" w:rsidP="00992B8B">
      <w:pPr>
        <w:jc w:val="both"/>
      </w:pPr>
      <w:r w:rsidRPr="00185283">
        <w:t>В качестве перемычек могут быть использованы как кабельные, так и воздушные линии.</w:t>
      </w:r>
    </w:p>
    <w:p w14:paraId="6C1F1B59" w14:textId="78BAD9AF" w:rsidR="00185283" w:rsidRPr="00021C05" w:rsidRDefault="00185283" w:rsidP="00CF0FE6">
      <w:pPr>
        <w:jc w:val="both"/>
      </w:pPr>
      <w:r w:rsidRPr="00021C05">
        <w:t>Критериями оптимизации СЭС являются ее максимальный информационный ресурс и минимальные затраты на эксплуатацию электрооборудования, поиск которых требует определения насыщенности связей структуры СЭС оперативной информацией.</w:t>
      </w:r>
    </w:p>
    <w:p w14:paraId="0EFDB810" w14:textId="77777777" w:rsidR="00021C05" w:rsidRPr="00021C05" w:rsidRDefault="00185283" w:rsidP="00CF0FE6">
      <w:pPr>
        <w:jc w:val="both"/>
        <w:rPr>
          <w:b/>
          <w:bCs/>
        </w:rPr>
      </w:pPr>
      <w:r w:rsidRPr="00021C05">
        <w:rPr>
          <w:b/>
          <w:bCs/>
        </w:rPr>
        <w:t>При этом для информационных каналов модели определяющими параметрами являются</w:t>
      </w:r>
      <w:r w:rsidR="00021C05" w:rsidRPr="00021C05">
        <w:rPr>
          <w:b/>
          <w:bCs/>
        </w:rPr>
        <w:t>:</w:t>
      </w:r>
    </w:p>
    <w:p w14:paraId="4BCE1416" w14:textId="77777777" w:rsidR="00021C05" w:rsidRDefault="00021C05" w:rsidP="00021C05">
      <w:pPr>
        <w:pStyle w:val="a3"/>
        <w:numPr>
          <w:ilvl w:val="0"/>
          <w:numId w:val="9"/>
        </w:numPr>
        <w:jc w:val="both"/>
      </w:pPr>
      <w:r>
        <w:t>К</w:t>
      </w:r>
      <w:r w:rsidR="00185283" w:rsidRPr="00185283">
        <w:t>оличество оперативной информации</w:t>
      </w:r>
      <w:r>
        <w:t>.</w:t>
      </w:r>
    </w:p>
    <w:p w14:paraId="55F1F526" w14:textId="77777777" w:rsidR="00021C05" w:rsidRDefault="00021C05" w:rsidP="00021C05">
      <w:pPr>
        <w:pStyle w:val="a3"/>
        <w:numPr>
          <w:ilvl w:val="0"/>
          <w:numId w:val="9"/>
        </w:numPr>
        <w:jc w:val="both"/>
      </w:pPr>
      <w:r>
        <w:t>С</w:t>
      </w:r>
      <w:r w:rsidR="00185283" w:rsidRPr="00185283">
        <w:t>корость ее циркуляции</w:t>
      </w:r>
      <w:r>
        <w:t xml:space="preserve"> информации.</w:t>
      </w:r>
    </w:p>
    <w:p w14:paraId="7C795066" w14:textId="77777777" w:rsidR="00021C05" w:rsidRDefault="00021C05" w:rsidP="00021C05">
      <w:pPr>
        <w:pStyle w:val="a3"/>
        <w:numPr>
          <w:ilvl w:val="0"/>
          <w:numId w:val="9"/>
        </w:numPr>
        <w:jc w:val="both"/>
      </w:pPr>
      <w:r>
        <w:t>Д</w:t>
      </w:r>
      <w:r w:rsidR="00185283" w:rsidRPr="00185283">
        <w:t xml:space="preserve">остоверность </w:t>
      </w:r>
      <w:r>
        <w:t>информации.</w:t>
      </w:r>
    </w:p>
    <w:p w14:paraId="6A56E86E" w14:textId="77777777" w:rsidR="00021C05" w:rsidRDefault="00021C05" w:rsidP="00021C05">
      <w:pPr>
        <w:pStyle w:val="a3"/>
        <w:numPr>
          <w:ilvl w:val="0"/>
          <w:numId w:val="9"/>
        </w:numPr>
        <w:jc w:val="both"/>
      </w:pPr>
      <w:r>
        <w:t>С</w:t>
      </w:r>
      <w:r w:rsidR="00185283" w:rsidRPr="00185283">
        <w:t>тоимость</w:t>
      </w:r>
      <w:r>
        <w:t xml:space="preserve"> внедрения технического решения.</w:t>
      </w:r>
    </w:p>
    <w:p w14:paraId="098BF4B9" w14:textId="7AFEC81F" w:rsidR="00185283" w:rsidRPr="00021C05" w:rsidRDefault="00021C05" w:rsidP="00CF0FE6">
      <w:pPr>
        <w:jc w:val="both"/>
        <w:rPr>
          <w:b/>
          <w:bCs/>
        </w:rPr>
      </w:pPr>
      <w:r w:rsidRPr="00021C05">
        <w:rPr>
          <w:b/>
          <w:bCs/>
        </w:rPr>
        <w:t>Д</w:t>
      </w:r>
      <w:r w:rsidR="00185283" w:rsidRPr="00021C05">
        <w:rPr>
          <w:b/>
          <w:bCs/>
        </w:rPr>
        <w:t>ля энергетических каналов, под которыми подразумеваются линии перемещения электрической энергии, должны учитываться:</w:t>
      </w:r>
    </w:p>
    <w:p w14:paraId="798B2F5F" w14:textId="440EE4C9" w:rsidR="00185283" w:rsidRDefault="00021C05" w:rsidP="00185283">
      <w:pPr>
        <w:pStyle w:val="a3"/>
        <w:numPr>
          <w:ilvl w:val="0"/>
          <w:numId w:val="3"/>
        </w:numPr>
        <w:jc w:val="both"/>
      </w:pPr>
      <w:r>
        <w:t>К</w:t>
      </w:r>
      <w:r w:rsidR="00185283" w:rsidRPr="00185283">
        <w:t>оличество и мощность возможных источников, количество и мощность используемых приемников</w:t>
      </w:r>
      <w:r>
        <w:t>.</w:t>
      </w:r>
    </w:p>
    <w:p w14:paraId="5CD132FC" w14:textId="7E44B6E5" w:rsidR="00185283" w:rsidRDefault="00021C05" w:rsidP="00185283">
      <w:pPr>
        <w:pStyle w:val="a3"/>
        <w:numPr>
          <w:ilvl w:val="0"/>
          <w:numId w:val="3"/>
        </w:numPr>
        <w:jc w:val="both"/>
      </w:pPr>
      <w:r>
        <w:t>К</w:t>
      </w:r>
      <w:r w:rsidR="00185283" w:rsidRPr="00185283">
        <w:t>оличество уровней трансформации напряжения в исследуемой сети</w:t>
      </w:r>
      <w:r>
        <w:t>.</w:t>
      </w:r>
    </w:p>
    <w:p w14:paraId="7B8D00A4" w14:textId="0A0F617B" w:rsidR="00185283" w:rsidRDefault="00021C05" w:rsidP="00185283">
      <w:pPr>
        <w:pStyle w:val="a3"/>
        <w:numPr>
          <w:ilvl w:val="0"/>
          <w:numId w:val="3"/>
        </w:numPr>
        <w:jc w:val="both"/>
      </w:pPr>
      <w:r>
        <w:t>П</w:t>
      </w:r>
      <w:r w:rsidR="00185283" w:rsidRPr="00185283">
        <w:t>ротяженность</w:t>
      </w:r>
      <w:r w:rsidR="00185283">
        <w:t xml:space="preserve"> сети</w:t>
      </w:r>
      <w:r>
        <w:t>.</w:t>
      </w:r>
    </w:p>
    <w:p w14:paraId="2CA56437" w14:textId="0E81DF38" w:rsidR="00185283" w:rsidRDefault="00021C05" w:rsidP="00185283">
      <w:pPr>
        <w:pStyle w:val="a3"/>
        <w:numPr>
          <w:ilvl w:val="0"/>
          <w:numId w:val="3"/>
        </w:numPr>
        <w:jc w:val="both"/>
      </w:pPr>
      <w:r>
        <w:t>Р</w:t>
      </w:r>
      <w:r w:rsidR="00185283" w:rsidRPr="00185283">
        <w:t>ежим работы приемников</w:t>
      </w:r>
      <w:r>
        <w:t>.</w:t>
      </w:r>
    </w:p>
    <w:p w14:paraId="5EA4C70E" w14:textId="429032C5" w:rsidR="00185283" w:rsidRDefault="00224BA8" w:rsidP="00185283">
      <w:pPr>
        <w:pStyle w:val="a3"/>
        <w:numPr>
          <w:ilvl w:val="0"/>
          <w:numId w:val="3"/>
        </w:numPr>
        <w:jc w:val="both"/>
      </w:pPr>
      <w:r>
        <w:lastRenderedPageBreak/>
        <w:t>Х</w:t>
      </w:r>
      <w:r w:rsidR="00185283" w:rsidRPr="00185283">
        <w:t>арактер электрической нагрузки</w:t>
      </w:r>
      <w:r w:rsidR="00185283">
        <w:t>.</w:t>
      </w:r>
    </w:p>
    <w:p w14:paraId="237F17FD" w14:textId="77777777" w:rsidR="00185283" w:rsidRPr="00216B38" w:rsidRDefault="00185283" w:rsidP="00CF0FE6">
      <w:pPr>
        <w:jc w:val="both"/>
        <w:rPr>
          <w:b/>
          <w:bCs/>
        </w:rPr>
      </w:pPr>
      <w:r w:rsidRPr="00216B38">
        <w:rPr>
          <w:b/>
          <w:bCs/>
        </w:rPr>
        <w:t>Результаты исследования позволят:</w:t>
      </w:r>
    </w:p>
    <w:p w14:paraId="42300489" w14:textId="3562D49C" w:rsidR="00185283" w:rsidRDefault="00224BA8" w:rsidP="00185283">
      <w:pPr>
        <w:pStyle w:val="a3"/>
        <w:numPr>
          <w:ilvl w:val="0"/>
          <w:numId w:val="4"/>
        </w:numPr>
        <w:jc w:val="both"/>
      </w:pPr>
      <w:r>
        <w:t>О</w:t>
      </w:r>
      <w:r w:rsidR="00185283" w:rsidRPr="00185283">
        <w:t>птимизировать структуру СЭС</w:t>
      </w:r>
      <w:r>
        <w:t>.</w:t>
      </w:r>
    </w:p>
    <w:p w14:paraId="623A099D" w14:textId="65CB3035" w:rsidR="00CF0FE6" w:rsidRDefault="00224BA8" w:rsidP="00185283">
      <w:pPr>
        <w:pStyle w:val="a3"/>
        <w:numPr>
          <w:ilvl w:val="0"/>
          <w:numId w:val="4"/>
        </w:numPr>
        <w:jc w:val="both"/>
      </w:pPr>
      <w:r>
        <w:t>В</w:t>
      </w:r>
      <w:r w:rsidR="00185283" w:rsidRPr="00185283">
        <w:t>ыявить целесообразные (первоочередные) точки установки компенсирующих устройств, под которыми понимаются устройства, непрерывно отслеживающие текущий характер электрической нагрузки и устраняющие циркуляцию в системе реактивной мощности.</w:t>
      </w:r>
    </w:p>
    <w:p w14:paraId="40A17012" w14:textId="6210E2C7" w:rsidR="00CF0FE6" w:rsidRDefault="00185283" w:rsidP="00224BA8">
      <w:pPr>
        <w:pStyle w:val="2"/>
        <w:spacing w:before="120" w:after="120"/>
        <w:jc w:val="center"/>
      </w:pPr>
      <w:r>
        <w:t>Список литературы</w:t>
      </w:r>
    </w:p>
    <w:p w14:paraId="60B5D1A2" w14:textId="496ABA5A" w:rsidR="00185283" w:rsidRDefault="00185283" w:rsidP="00185283">
      <w:pPr>
        <w:pStyle w:val="a3"/>
        <w:numPr>
          <w:ilvl w:val="0"/>
          <w:numId w:val="5"/>
        </w:numPr>
        <w:jc w:val="both"/>
      </w:pPr>
      <w:r>
        <w:t>Структурный и параметрический синтез компонентов шахтной системы электроснабжения нового уровня безопасности / В.Н</w:t>
      </w:r>
      <w:r w:rsidR="00224BA8">
        <w:t>.</w:t>
      </w:r>
      <w:r>
        <w:t xml:space="preserve"> Матвеев // </w:t>
      </w:r>
      <w:proofErr w:type="spellStart"/>
      <w:r>
        <w:t>Изв</w:t>
      </w:r>
      <w:proofErr w:type="spellEnd"/>
      <w:r>
        <w:t>. вузов. Горн. Жури., 2003 - № 3. - С. 117- 120.</w:t>
      </w:r>
    </w:p>
    <w:p w14:paraId="0F282EAE" w14:textId="77777777" w:rsidR="00185283" w:rsidRDefault="00185283" w:rsidP="00185283">
      <w:pPr>
        <w:pStyle w:val="a3"/>
        <w:numPr>
          <w:ilvl w:val="0"/>
          <w:numId w:val="5"/>
        </w:numPr>
        <w:jc w:val="both"/>
      </w:pPr>
      <w:r>
        <w:t>Авдеев Р.Ф. Философия информационной цивилизации -М.: ВЛАДОС, 1994. - 336 с.</w:t>
      </w:r>
    </w:p>
    <w:p w14:paraId="3F642B1B" w14:textId="5B121A12" w:rsidR="00CF0FE6" w:rsidRDefault="00185283" w:rsidP="00185283">
      <w:pPr>
        <w:pStyle w:val="a3"/>
        <w:numPr>
          <w:ilvl w:val="0"/>
          <w:numId w:val="5"/>
        </w:numPr>
        <w:jc w:val="both"/>
      </w:pPr>
      <w:r>
        <w:t>Анализ структур сложных электросистем с позиций безопасности и энергосбережения</w:t>
      </w:r>
      <w:r w:rsidR="00224BA8">
        <w:t xml:space="preserve"> </w:t>
      </w:r>
      <w:r>
        <w:t>/</w:t>
      </w:r>
      <w:r w:rsidR="00224BA8">
        <w:t xml:space="preserve"> </w:t>
      </w:r>
      <w:r>
        <w:t>В</w:t>
      </w:r>
      <w:r w:rsidR="00224BA8">
        <w:t>.</w:t>
      </w:r>
      <w:r>
        <w:t>Н. Матвеев, A</w:t>
      </w:r>
      <w:r w:rsidR="00224BA8">
        <w:t>.</w:t>
      </w:r>
      <w:r>
        <w:t xml:space="preserve">M. </w:t>
      </w:r>
      <w:proofErr w:type="spellStart"/>
      <w:r>
        <w:t>Микрюков</w:t>
      </w:r>
      <w:proofErr w:type="spellEnd"/>
      <w:r>
        <w:t>, В.Е</w:t>
      </w:r>
      <w:r w:rsidR="009E728F">
        <w:t>.</w:t>
      </w:r>
      <w:r>
        <w:t xml:space="preserve"> Беков</w:t>
      </w:r>
      <w:r w:rsidR="00224BA8">
        <w:t xml:space="preserve"> </w:t>
      </w:r>
      <w:r>
        <w:t>//</w:t>
      </w:r>
      <w:r w:rsidR="009E728F">
        <w:t xml:space="preserve"> </w:t>
      </w:r>
      <w:r>
        <w:t>Вестник КузГТУ, 2010. -№ 1. - С. 87-90.</w:t>
      </w:r>
    </w:p>
    <w:p w14:paraId="5117CBDE" w14:textId="47547DFD" w:rsidR="00224BA8" w:rsidRDefault="005311B8" w:rsidP="00185283">
      <w:pPr>
        <w:pStyle w:val="a3"/>
        <w:numPr>
          <w:ilvl w:val="0"/>
          <w:numId w:val="5"/>
        </w:numPr>
        <w:jc w:val="both"/>
      </w:pPr>
      <w:hyperlink r:id="rId10" w:history="1">
        <w:r w:rsidR="00224BA8" w:rsidRPr="005311B8">
          <w:rPr>
            <w:rStyle w:val="a4"/>
          </w:rPr>
          <w:t>Повышение безопасности и эффективности функционирования диспетчерской службы энергопредприятия</w:t>
        </w:r>
        <w:r w:rsidR="00224BA8" w:rsidRPr="005311B8">
          <w:rPr>
            <w:rStyle w:val="a4"/>
          </w:rPr>
          <w:t>.</w:t>
        </w:r>
      </w:hyperlink>
    </w:p>
    <w:p w14:paraId="73630CE3" w14:textId="28356C52" w:rsidR="00CF0FE6" w:rsidRPr="00CF0FE6" w:rsidRDefault="00CF0FE6" w:rsidP="00CF0FE6">
      <w:pPr>
        <w:jc w:val="both"/>
      </w:pPr>
      <w:r>
        <w:t xml:space="preserve">Источник: </w:t>
      </w:r>
      <w:r w:rsidRPr="00CF0FE6">
        <w:t xml:space="preserve">Повышение эффективности использования системы электроснабжения Кемеровского района Кузбасса / В.Н. Матвеев, А.В. </w:t>
      </w:r>
      <w:proofErr w:type="spellStart"/>
      <w:r w:rsidRPr="00CF0FE6">
        <w:t>Элер</w:t>
      </w:r>
      <w:proofErr w:type="spellEnd"/>
      <w:r w:rsidRPr="00CF0FE6">
        <w:t xml:space="preserve"> // Вестник КузГТУ. - 2012. - №3. - C. 148-151.</w:t>
      </w:r>
    </w:p>
    <w:sectPr w:rsidR="00CF0FE6" w:rsidRPr="00CF0FE6" w:rsidSect="0061750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38C"/>
    <w:multiLevelType w:val="hybridMultilevel"/>
    <w:tmpl w:val="2070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0E5B"/>
    <w:multiLevelType w:val="hybridMultilevel"/>
    <w:tmpl w:val="D1A0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07A9"/>
    <w:multiLevelType w:val="hybridMultilevel"/>
    <w:tmpl w:val="2CE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101"/>
    <w:multiLevelType w:val="hybridMultilevel"/>
    <w:tmpl w:val="A19A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B64"/>
    <w:multiLevelType w:val="hybridMultilevel"/>
    <w:tmpl w:val="4EA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050A"/>
    <w:multiLevelType w:val="hybridMultilevel"/>
    <w:tmpl w:val="1FD0C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77D11"/>
    <w:multiLevelType w:val="hybridMultilevel"/>
    <w:tmpl w:val="9A54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E49FC"/>
    <w:multiLevelType w:val="hybridMultilevel"/>
    <w:tmpl w:val="40D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41793"/>
    <w:multiLevelType w:val="hybridMultilevel"/>
    <w:tmpl w:val="0B2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E6"/>
    <w:rsid w:val="00021C05"/>
    <w:rsid w:val="00184EE1"/>
    <w:rsid w:val="00185283"/>
    <w:rsid w:val="00216B38"/>
    <w:rsid w:val="00224BA8"/>
    <w:rsid w:val="003070DF"/>
    <w:rsid w:val="003D5066"/>
    <w:rsid w:val="005311B8"/>
    <w:rsid w:val="00617506"/>
    <w:rsid w:val="00851C11"/>
    <w:rsid w:val="00992B8B"/>
    <w:rsid w:val="009E728F"/>
    <w:rsid w:val="00AF5E43"/>
    <w:rsid w:val="00C524B9"/>
    <w:rsid w:val="00CF0FE6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3739"/>
  <w15:chartTrackingRefBased/>
  <w15:docId w15:val="{46BFFD39-A830-4610-BF73-49404B7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5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070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5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7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311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ekoms.org/2016/04/06/povyshenie-bezopasnosti-i-jeffektivnosti-funkcionirovanija-dispetcherskoj-sluzhby-jenergopredprijatij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2021-12-08T16:03:00Z</dcterms:created>
  <dcterms:modified xsi:type="dcterms:W3CDTF">2021-12-08T16:03:00Z</dcterms:modified>
</cp:coreProperties>
</file>