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59D01" w14:textId="0BA4B936" w:rsidR="00B447A1" w:rsidRDefault="00B447A1" w:rsidP="00E570D1">
      <w:pPr>
        <w:pStyle w:val="1"/>
        <w:spacing w:before="120" w:after="120"/>
        <w:jc w:val="center"/>
      </w:pPr>
      <w:r w:rsidRPr="00B447A1">
        <w:t>Новые технологии безопасной разработки рудных месторождений в условиях Кузбасса</w:t>
      </w:r>
    </w:p>
    <w:p w14:paraId="2D04EADF" w14:textId="77777777" w:rsidR="00B447A1" w:rsidRDefault="00B447A1" w:rsidP="00B447A1">
      <w:pPr>
        <w:jc w:val="both"/>
      </w:pPr>
      <w:r>
        <w:t>Разработка рудных месторождений в значительной степени отличается от угольных месторождений, как по условиям залегания рудных тел и физико-механическим свойствам вмещающих пород, так и по технологичности их выемки.</w:t>
      </w:r>
    </w:p>
    <w:p w14:paraId="6E91CFD1" w14:textId="77777777" w:rsidR="00E570D1" w:rsidRDefault="00B447A1" w:rsidP="00B447A1">
      <w:pPr>
        <w:jc w:val="both"/>
      </w:pPr>
      <w:r>
        <w:t>Значимость добычи, в частности железосодержащих руд, как в нашей стране, так и в зарубежных странах очень велика и масштаб их запасов в земной коре весьма огромен</w:t>
      </w:r>
      <w:r w:rsidR="00E570D1">
        <w:t>.</w:t>
      </w:r>
    </w:p>
    <w:p w14:paraId="526472F4" w14:textId="6FD9767D" w:rsidR="00E570D1" w:rsidRDefault="00554AB8" w:rsidP="00554AB8">
      <w:pPr>
        <w:pStyle w:val="2"/>
        <w:spacing w:before="120" w:after="120"/>
        <w:jc w:val="center"/>
      </w:pPr>
      <w:r>
        <w:t>Описание предметной области вопроса при разработке рудных месторождений</w:t>
      </w:r>
    </w:p>
    <w:p w14:paraId="2BF5B712" w14:textId="77777777" w:rsidR="00E570D1" w:rsidRPr="00E570D1" w:rsidRDefault="00B447A1" w:rsidP="00B447A1">
      <w:pPr>
        <w:jc w:val="both"/>
        <w:rPr>
          <w:b/>
          <w:bCs/>
        </w:rPr>
      </w:pPr>
      <w:r w:rsidRPr="00E570D1">
        <w:rPr>
          <w:b/>
          <w:bCs/>
        </w:rPr>
        <w:t xml:space="preserve">В нашей стране прогнозные запасы железных руд </w:t>
      </w:r>
      <w:r w:rsidR="00E570D1" w:rsidRPr="00E570D1">
        <w:rPr>
          <w:b/>
          <w:bCs/>
        </w:rPr>
        <w:t>составляет:</w:t>
      </w:r>
    </w:p>
    <w:p w14:paraId="647EF23C" w14:textId="093C280A" w:rsidR="00B447A1" w:rsidRDefault="00E570D1" w:rsidP="00E570D1">
      <w:pPr>
        <w:pStyle w:val="a3"/>
        <w:numPr>
          <w:ilvl w:val="0"/>
          <w:numId w:val="8"/>
        </w:numPr>
        <w:jc w:val="both"/>
      </w:pPr>
      <w:r>
        <w:t>П</w:t>
      </w:r>
      <w:r w:rsidR="00B447A1">
        <w:t xml:space="preserve">о состоянию на 1 января 1991 г. составляли 256,3 млрд, т, из них богатых со средним содержанием железа 57-58 % - 33 </w:t>
      </w:r>
      <w:proofErr w:type="spellStart"/>
      <w:r w:rsidR="00B447A1">
        <w:t>млрд.т</w:t>
      </w:r>
      <w:proofErr w:type="spellEnd"/>
      <w:r w:rsidR="00B447A1">
        <w:t>.</w:t>
      </w:r>
    </w:p>
    <w:p w14:paraId="0C897AFC" w14:textId="63D8CC91" w:rsidR="00B447A1" w:rsidRDefault="00B447A1" w:rsidP="00E570D1">
      <w:pPr>
        <w:pStyle w:val="a3"/>
        <w:numPr>
          <w:ilvl w:val="0"/>
          <w:numId w:val="8"/>
        </w:numPr>
        <w:jc w:val="both"/>
      </w:pPr>
      <w:r>
        <w:t xml:space="preserve">В Кузбассе по состоянию на 01.01.2003 г. прогнозные запасы железных руд составили 3240 </w:t>
      </w:r>
      <w:proofErr w:type="spellStart"/>
      <w:proofErr w:type="gramStart"/>
      <w:r>
        <w:t>млн.т</w:t>
      </w:r>
      <w:proofErr w:type="spellEnd"/>
      <w:proofErr w:type="gramEnd"/>
      <w:r>
        <w:t xml:space="preserve">, а балансовые запасы на 01.01.2006 г. составляли по категориям </w:t>
      </w:r>
      <w:proofErr w:type="spellStart"/>
      <w:r>
        <w:t>А+В+Ci</w:t>
      </w:r>
      <w:proofErr w:type="spellEnd"/>
      <w:r>
        <w:t xml:space="preserve"> - 938,6 </w:t>
      </w:r>
      <w:proofErr w:type="spellStart"/>
      <w:r>
        <w:t>млн.т</w:t>
      </w:r>
      <w:proofErr w:type="spellEnd"/>
      <w:r>
        <w:t xml:space="preserve">, а по категории С2 - 517,6 </w:t>
      </w:r>
      <w:proofErr w:type="spellStart"/>
      <w:r>
        <w:t>млн</w:t>
      </w:r>
      <w:r w:rsidR="00F954C2">
        <w:t>.</w:t>
      </w:r>
      <w:r>
        <w:t>т</w:t>
      </w:r>
      <w:proofErr w:type="spellEnd"/>
      <w:r>
        <w:t>.</w:t>
      </w:r>
    </w:p>
    <w:p w14:paraId="709DDFBF" w14:textId="77777777" w:rsidR="00B447A1" w:rsidRPr="00B447A1" w:rsidRDefault="00B447A1" w:rsidP="00B447A1">
      <w:pPr>
        <w:jc w:val="both"/>
        <w:rPr>
          <w:b/>
          <w:bCs/>
        </w:rPr>
      </w:pPr>
      <w:r w:rsidRPr="00B447A1">
        <w:rPr>
          <w:b/>
          <w:bCs/>
        </w:rPr>
        <w:t>В южной части области разведано десять месторождений, состоящих из пяти групп (районов):</w:t>
      </w:r>
    </w:p>
    <w:p w14:paraId="039DCFE6" w14:textId="76860537" w:rsidR="00B447A1" w:rsidRDefault="00B447A1" w:rsidP="00B447A1">
      <w:pPr>
        <w:pStyle w:val="a3"/>
        <w:numPr>
          <w:ilvl w:val="0"/>
          <w:numId w:val="1"/>
        </w:numPr>
        <w:jc w:val="both"/>
      </w:pPr>
      <w:r>
        <w:t>Кондомский (Шерегешевское, Таштагольское, Кочуринское)</w:t>
      </w:r>
      <w:r w:rsidR="00FB7D8A">
        <w:t>.</w:t>
      </w:r>
    </w:p>
    <w:p w14:paraId="2E89F63D" w14:textId="0E830A3E" w:rsidR="00B447A1" w:rsidRDefault="00B447A1" w:rsidP="00B447A1">
      <w:pPr>
        <w:pStyle w:val="a3"/>
        <w:numPr>
          <w:ilvl w:val="0"/>
          <w:numId w:val="1"/>
        </w:numPr>
        <w:jc w:val="both"/>
      </w:pPr>
      <w:r>
        <w:t>Тельбесский (Сухаринское, Самарское, Кедровское, Казское)</w:t>
      </w:r>
      <w:r w:rsidR="00FB7D8A">
        <w:t>.</w:t>
      </w:r>
    </w:p>
    <w:p w14:paraId="354BBA9E" w14:textId="542C985B" w:rsidR="00B447A1" w:rsidRDefault="00B447A1" w:rsidP="00B447A1">
      <w:pPr>
        <w:pStyle w:val="a3"/>
        <w:numPr>
          <w:ilvl w:val="0"/>
          <w:numId w:val="1"/>
        </w:numPr>
        <w:jc w:val="both"/>
      </w:pPr>
      <w:r>
        <w:t>Терсинский (Лавреновское)</w:t>
      </w:r>
      <w:r w:rsidR="00FB7D8A">
        <w:t>.</w:t>
      </w:r>
    </w:p>
    <w:p w14:paraId="107E1B53" w14:textId="4DDDBEDD" w:rsidR="00B447A1" w:rsidRDefault="00B447A1" w:rsidP="00B447A1">
      <w:pPr>
        <w:pStyle w:val="a3"/>
        <w:numPr>
          <w:ilvl w:val="0"/>
          <w:numId w:val="1"/>
        </w:numPr>
        <w:jc w:val="both"/>
      </w:pPr>
      <w:r>
        <w:t>Тайдонский (Ампалыкское)</w:t>
      </w:r>
      <w:r w:rsidR="00FB7D8A">
        <w:t>.</w:t>
      </w:r>
    </w:p>
    <w:p w14:paraId="1B909566" w14:textId="7595D7A0" w:rsidR="00B447A1" w:rsidRDefault="00B447A1" w:rsidP="00B447A1">
      <w:pPr>
        <w:pStyle w:val="a3"/>
        <w:numPr>
          <w:ilvl w:val="0"/>
          <w:numId w:val="1"/>
        </w:numPr>
        <w:jc w:val="both"/>
      </w:pPr>
      <w:r>
        <w:t>Ташелгино-Майзасский (Ташелгинское).</w:t>
      </w:r>
    </w:p>
    <w:p w14:paraId="7CFDACB5" w14:textId="1EBA6754" w:rsidR="00B447A1" w:rsidRPr="00FB7D8A" w:rsidRDefault="00B447A1" w:rsidP="00B447A1">
      <w:pPr>
        <w:jc w:val="both"/>
        <w:rPr>
          <w:b/>
          <w:bCs/>
        </w:rPr>
      </w:pPr>
      <w:r w:rsidRPr="00FB7D8A">
        <w:rPr>
          <w:b/>
          <w:bCs/>
        </w:rPr>
        <w:t>Балансовые запасы данных месторождений по состоянию на 01.01.2006 г приведены в табл</w:t>
      </w:r>
      <w:r w:rsidR="00FB7D8A" w:rsidRPr="00FB7D8A">
        <w:rPr>
          <w:b/>
          <w:bCs/>
        </w:rPr>
        <w:t>ице</w:t>
      </w:r>
      <w:r w:rsidRPr="00FB7D8A">
        <w:rPr>
          <w:b/>
          <w:bCs/>
        </w:rPr>
        <w:t xml:space="preserve"> 1</w:t>
      </w:r>
      <w:r w:rsidR="00FB7D8A" w:rsidRPr="00FB7D8A">
        <w:rPr>
          <w:b/>
          <w:bCs/>
        </w:rPr>
        <w:t>:</w:t>
      </w:r>
    </w:p>
    <w:p w14:paraId="4CB9ECAE" w14:textId="534F687D" w:rsidR="00B447A1" w:rsidRDefault="00B447A1" w:rsidP="00B447A1">
      <w:pPr>
        <w:jc w:val="center"/>
      </w:pPr>
      <w:r>
        <w:rPr>
          <w:noProof/>
        </w:rPr>
        <w:drawing>
          <wp:inline distT="0" distB="0" distL="0" distR="0" wp14:anchorId="3C8F195A" wp14:editId="322EE83A">
            <wp:extent cx="4981575" cy="185807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80" cy="18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748E" w14:textId="0E155473" w:rsidR="00B447A1" w:rsidRDefault="00B447A1" w:rsidP="00B447A1">
      <w:pPr>
        <w:jc w:val="center"/>
      </w:pPr>
      <w:r w:rsidRPr="00B447A1">
        <w:t>Таблица 1</w:t>
      </w:r>
      <w:r>
        <w:t xml:space="preserve"> –</w:t>
      </w:r>
      <w:r w:rsidRPr="00B447A1">
        <w:t xml:space="preserve"> Балансовые запасы рудных месторождений Кузбасса</w:t>
      </w:r>
    </w:p>
    <w:p w14:paraId="56A6CD25" w14:textId="77777777" w:rsidR="00B447A1" w:rsidRDefault="00B447A1" w:rsidP="00B447A1">
      <w:pPr>
        <w:jc w:val="both"/>
      </w:pPr>
      <w:r>
        <w:t>Разработка рудных месторождений по сравнению с угольными месторождениями имеет весьма существенные отличия.</w:t>
      </w:r>
    </w:p>
    <w:p w14:paraId="4B9B6613" w14:textId="58EEC5BA" w:rsidR="00FB7D8A" w:rsidRPr="00FB7D8A" w:rsidRDefault="00B447A1" w:rsidP="00B447A1">
      <w:pPr>
        <w:jc w:val="both"/>
        <w:rPr>
          <w:b/>
          <w:bCs/>
        </w:rPr>
      </w:pPr>
      <w:r w:rsidRPr="00FB7D8A">
        <w:rPr>
          <w:b/>
          <w:bCs/>
        </w:rPr>
        <w:t>На протяжении многих лет распространенными при разработке рудных залежей являются системы</w:t>
      </w:r>
      <w:r w:rsidR="00FB7D8A" w:rsidRPr="00FB7D8A">
        <w:rPr>
          <w:b/>
          <w:bCs/>
        </w:rPr>
        <w:t>:</w:t>
      </w:r>
    </w:p>
    <w:p w14:paraId="6298681D" w14:textId="77777777" w:rsidR="00FB7D8A" w:rsidRDefault="00FB7D8A" w:rsidP="00FB7D8A">
      <w:pPr>
        <w:pStyle w:val="a3"/>
        <w:numPr>
          <w:ilvl w:val="0"/>
          <w:numId w:val="9"/>
        </w:numPr>
        <w:jc w:val="both"/>
      </w:pPr>
      <w:r>
        <w:t>П</w:t>
      </w:r>
      <w:r w:rsidR="00B447A1">
        <w:t>одэтажных штреков</w:t>
      </w:r>
      <w:r>
        <w:t>.</w:t>
      </w:r>
    </w:p>
    <w:p w14:paraId="206EE25D" w14:textId="2D9BACD3" w:rsidR="00FB7D8A" w:rsidRDefault="00FB7D8A" w:rsidP="00FB7D8A">
      <w:pPr>
        <w:pStyle w:val="a3"/>
        <w:numPr>
          <w:ilvl w:val="0"/>
          <w:numId w:val="9"/>
        </w:numPr>
        <w:jc w:val="both"/>
      </w:pPr>
      <w:r>
        <w:t>П</w:t>
      </w:r>
      <w:r w:rsidR="00B447A1">
        <w:t>одэтажного обрушения</w:t>
      </w:r>
      <w:r>
        <w:t>.</w:t>
      </w:r>
    </w:p>
    <w:p w14:paraId="13C6828F" w14:textId="4FFE8F40" w:rsidR="00B447A1" w:rsidRDefault="00FB7D8A" w:rsidP="00B447A1">
      <w:pPr>
        <w:jc w:val="both"/>
      </w:pPr>
      <w:r>
        <w:t>П</w:t>
      </w:r>
      <w:r w:rsidR="00B447A1">
        <w:t xml:space="preserve">ри </w:t>
      </w:r>
      <w:r>
        <w:t xml:space="preserve">данных системах </w:t>
      </w:r>
      <w:r w:rsidR="00B447A1">
        <w:t>отбойка руды осуществляется зарядами ВВ, размещаемыми в пробуренных из подэтажных штреков веерных скважинах.</w:t>
      </w:r>
    </w:p>
    <w:p w14:paraId="51F7F1DF" w14:textId="77777777" w:rsidR="00FB7D8A" w:rsidRPr="00554AB8" w:rsidRDefault="00B447A1" w:rsidP="00131C24">
      <w:pPr>
        <w:jc w:val="both"/>
        <w:rPr>
          <w:b/>
          <w:bCs/>
        </w:rPr>
      </w:pPr>
      <w:r w:rsidRPr="00554AB8">
        <w:rPr>
          <w:b/>
          <w:bCs/>
        </w:rPr>
        <w:t>В этом случае расстояние между скважинами обычно принимается равным линии наименьшего сопротивления, определяемой в зависимости от</w:t>
      </w:r>
      <w:r w:rsidR="00FB7D8A" w:rsidRPr="00554AB8">
        <w:rPr>
          <w:b/>
          <w:bCs/>
        </w:rPr>
        <w:t>:</w:t>
      </w:r>
    </w:p>
    <w:p w14:paraId="53E03942" w14:textId="77777777" w:rsidR="00FB7D8A" w:rsidRDefault="00FB7D8A" w:rsidP="00554AB8">
      <w:pPr>
        <w:pStyle w:val="a3"/>
        <w:numPr>
          <w:ilvl w:val="0"/>
          <w:numId w:val="10"/>
        </w:numPr>
        <w:jc w:val="both"/>
      </w:pPr>
      <w:r>
        <w:t>Д</w:t>
      </w:r>
      <w:r w:rsidR="00B447A1">
        <w:t>иаметра зарядов ВВ</w:t>
      </w:r>
      <w:r>
        <w:t>.</w:t>
      </w:r>
    </w:p>
    <w:p w14:paraId="1022BB33" w14:textId="77777777" w:rsidR="00554AB8" w:rsidRDefault="00FB7D8A" w:rsidP="00554AB8">
      <w:pPr>
        <w:pStyle w:val="a3"/>
        <w:numPr>
          <w:ilvl w:val="0"/>
          <w:numId w:val="10"/>
        </w:numPr>
        <w:jc w:val="both"/>
      </w:pPr>
      <w:r>
        <w:t>К</w:t>
      </w:r>
      <w:r w:rsidR="00B447A1">
        <w:t>онцентрации энергии ВВ</w:t>
      </w:r>
      <w:r w:rsidR="00554AB8">
        <w:t>.</w:t>
      </w:r>
    </w:p>
    <w:p w14:paraId="1643BB32" w14:textId="4A34F538" w:rsidR="00FB7D8A" w:rsidRDefault="00554AB8" w:rsidP="00554AB8">
      <w:pPr>
        <w:pStyle w:val="a3"/>
        <w:numPr>
          <w:ilvl w:val="0"/>
          <w:numId w:val="10"/>
        </w:numPr>
        <w:jc w:val="both"/>
      </w:pPr>
      <w:r>
        <w:lastRenderedPageBreak/>
        <w:t xml:space="preserve">И </w:t>
      </w:r>
      <w:r w:rsidR="00B447A1">
        <w:t xml:space="preserve">физико-механических свойств вмещающих пород и др. </w:t>
      </w:r>
    </w:p>
    <w:p w14:paraId="37268FC0" w14:textId="1F22D4A0" w:rsidR="00FB7D8A" w:rsidRDefault="00B447A1" w:rsidP="00131C24">
      <w:pPr>
        <w:jc w:val="both"/>
      </w:pPr>
      <w:r>
        <w:t>Размещение взрывчатого вещества в скважинах производится обычно с недозарядом, равным, примерно, величине линии наименьшего сопротивления, взрывание зарядов ВВ веера производится одновременно с интервалами замедления</w:t>
      </w:r>
      <w:r w:rsidR="00131C24" w:rsidRPr="00131C24">
        <w:t xml:space="preserve"> </w:t>
      </w:r>
      <w:r w:rsidR="00131C24">
        <w:t xml:space="preserve">15-50 мс. </w:t>
      </w:r>
    </w:p>
    <w:p w14:paraId="2EF673DC" w14:textId="73CA68E2" w:rsidR="00131C24" w:rsidRDefault="00131C24" w:rsidP="00131C24">
      <w:pPr>
        <w:jc w:val="both"/>
      </w:pPr>
      <w:r>
        <w:t>При таком методе удельный заряд ВВ в зависимости от горногеологических условий составляет 0,8-1,6 кг/м</w:t>
      </w:r>
      <w:r w:rsidRPr="00131C24">
        <w:rPr>
          <w:vertAlign w:val="superscript"/>
        </w:rPr>
        <w:t>3</w:t>
      </w:r>
      <w:r>
        <w:t>, выход негабарита при кондиционном куске 400 м, составляет 10-15 %, что требует дополнительного дробления с удельным расходом ВВ в пределах 0,1-0,5 кг/м</w:t>
      </w:r>
      <w:r w:rsidRPr="00131C24">
        <w:rPr>
          <w:vertAlign w:val="superscript"/>
        </w:rPr>
        <w:t>3</w:t>
      </w:r>
      <w:r>
        <w:t>.</w:t>
      </w:r>
    </w:p>
    <w:p w14:paraId="7FDD52A2" w14:textId="77777777" w:rsidR="0039387B" w:rsidRDefault="00131C24" w:rsidP="00131C24">
      <w:pPr>
        <w:jc w:val="both"/>
      </w:pPr>
      <w:r>
        <w:t xml:space="preserve">Применение веерных скважин характеризуется переменным расстоянием между скважинами в плоскости веера, что создает неравномерное распределение энергии при взрыве зарядов ВВ в отбиваемом слое и повышенную концентрацию в зоне, прилегающей к буровой выработке. </w:t>
      </w:r>
    </w:p>
    <w:p w14:paraId="13A3D70C" w14:textId="00EC2F40" w:rsidR="00131C24" w:rsidRPr="0039387B" w:rsidRDefault="00131C24" w:rsidP="00131C24">
      <w:pPr>
        <w:jc w:val="both"/>
        <w:rPr>
          <w:b/>
          <w:bCs/>
        </w:rPr>
      </w:pPr>
      <w:r w:rsidRPr="0039387B">
        <w:rPr>
          <w:b/>
          <w:bCs/>
        </w:rPr>
        <w:t>Такое положение приводит к ряду отрицательных явлений:</w:t>
      </w:r>
    </w:p>
    <w:p w14:paraId="2224FC25" w14:textId="58A3AE4E" w:rsidR="00131C24" w:rsidRDefault="0039387B" w:rsidP="00131C24">
      <w:pPr>
        <w:pStyle w:val="a3"/>
        <w:numPr>
          <w:ilvl w:val="0"/>
          <w:numId w:val="2"/>
        </w:numPr>
        <w:jc w:val="both"/>
      </w:pPr>
      <w:r>
        <w:t>П</w:t>
      </w:r>
      <w:r w:rsidR="00131C24">
        <w:t>реждевременному разрушению устьевых частей скважин веера, снижающему общее действие взрыва</w:t>
      </w:r>
      <w:r>
        <w:t>.</w:t>
      </w:r>
    </w:p>
    <w:p w14:paraId="1BF51D87" w14:textId="40DDBB9F" w:rsidR="00131C24" w:rsidRDefault="0039387B" w:rsidP="00131C24">
      <w:pPr>
        <w:pStyle w:val="a3"/>
        <w:numPr>
          <w:ilvl w:val="0"/>
          <w:numId w:val="2"/>
        </w:numPr>
        <w:jc w:val="both"/>
      </w:pPr>
      <w:proofErr w:type="spellStart"/>
      <w:r>
        <w:t>П</w:t>
      </w:r>
      <w:r w:rsidR="00131C24">
        <w:t>ереизмельчению</w:t>
      </w:r>
      <w:proofErr w:type="spellEnd"/>
      <w:r w:rsidR="00131C24">
        <w:t xml:space="preserve"> руды в устьевых частях скважин и некачественному дроблению в концевых частях веера</w:t>
      </w:r>
      <w:r>
        <w:t>.</w:t>
      </w:r>
    </w:p>
    <w:p w14:paraId="65D3207F" w14:textId="027EF573" w:rsidR="00131C24" w:rsidRDefault="00F70CE1" w:rsidP="00131C24">
      <w:pPr>
        <w:pStyle w:val="a3"/>
        <w:numPr>
          <w:ilvl w:val="0"/>
          <w:numId w:val="2"/>
        </w:numPr>
        <w:jc w:val="both"/>
      </w:pPr>
      <w:r>
        <w:t>Н</w:t>
      </w:r>
      <w:r w:rsidR="00131C24">
        <w:t>арушению скважин и переуплотнению зарядов ВВ в соседнем веере</w:t>
      </w:r>
      <w:r>
        <w:t>.</w:t>
      </w:r>
    </w:p>
    <w:p w14:paraId="5EDDCCFA" w14:textId="3AB08188" w:rsidR="00131C24" w:rsidRDefault="00F70CE1" w:rsidP="00131C24">
      <w:pPr>
        <w:pStyle w:val="a3"/>
        <w:numPr>
          <w:ilvl w:val="0"/>
          <w:numId w:val="2"/>
        </w:numPr>
        <w:jc w:val="both"/>
      </w:pPr>
      <w:r>
        <w:t>П</w:t>
      </w:r>
      <w:r w:rsidR="00131C24">
        <w:t>лохому оформлению бортов камер</w:t>
      </w:r>
      <w:r>
        <w:t>.</w:t>
      </w:r>
    </w:p>
    <w:p w14:paraId="0EC50BF8" w14:textId="47029391" w:rsidR="00131C24" w:rsidRDefault="00F70CE1" w:rsidP="00131C24">
      <w:pPr>
        <w:pStyle w:val="a3"/>
        <w:numPr>
          <w:ilvl w:val="0"/>
          <w:numId w:val="2"/>
        </w:numPr>
        <w:jc w:val="both"/>
      </w:pPr>
      <w:r>
        <w:t>З</w:t>
      </w:r>
      <w:r w:rsidR="00131C24">
        <w:t>авалу буровых выработок разрушенной горной массой</w:t>
      </w:r>
      <w:r>
        <w:t>.</w:t>
      </w:r>
    </w:p>
    <w:p w14:paraId="3A9313C1" w14:textId="6C93CFDD" w:rsidR="00131C24" w:rsidRDefault="00F70CE1" w:rsidP="00131C24">
      <w:pPr>
        <w:pStyle w:val="a3"/>
        <w:numPr>
          <w:ilvl w:val="0"/>
          <w:numId w:val="2"/>
        </w:numPr>
        <w:jc w:val="both"/>
      </w:pPr>
      <w:r>
        <w:t>П</w:t>
      </w:r>
      <w:r w:rsidR="00131C24">
        <w:t>овышенному сейсмическому воздействию взрыва.</w:t>
      </w:r>
    </w:p>
    <w:p w14:paraId="37699FC4" w14:textId="3868D441" w:rsidR="00131C24" w:rsidRDefault="00131C24" w:rsidP="00131C24">
      <w:pPr>
        <w:jc w:val="both"/>
      </w:pPr>
      <w:r>
        <w:t>Переход на более глубокие горизонты сопровождается ростом величины и неравномерности сжимающих объемных напряжений в зоне очистных работ, что требует повышения энергоемкости отбойки и дробления пород, а это приводит к повышению затрат на буровзрывные работы и увеличению удельного расхода ВВ.</w:t>
      </w:r>
    </w:p>
    <w:p w14:paraId="59148B12" w14:textId="77777777" w:rsidR="00F954C2" w:rsidRPr="00F954C2" w:rsidRDefault="00131C24" w:rsidP="00131C24">
      <w:pPr>
        <w:jc w:val="both"/>
        <w:rPr>
          <w:b/>
          <w:bCs/>
        </w:rPr>
      </w:pPr>
      <w:r w:rsidRPr="00F954C2">
        <w:rPr>
          <w:b/>
          <w:bCs/>
        </w:rPr>
        <w:t>Условия отработки рудных месторождений Кузбасса затрудняются тем</w:t>
      </w:r>
      <w:r w:rsidR="00F954C2" w:rsidRPr="00F954C2">
        <w:rPr>
          <w:b/>
          <w:bCs/>
        </w:rPr>
        <w:t>:</w:t>
      </w:r>
    </w:p>
    <w:p w14:paraId="17C47EE9" w14:textId="027D32C4" w:rsidR="00F954C2" w:rsidRDefault="00F954C2" w:rsidP="00F954C2">
      <w:pPr>
        <w:pStyle w:val="a3"/>
        <w:numPr>
          <w:ilvl w:val="0"/>
          <w:numId w:val="11"/>
        </w:numPr>
        <w:jc w:val="both"/>
      </w:pPr>
      <w:r>
        <w:t>Ч</w:t>
      </w:r>
      <w:r w:rsidR="00131C24">
        <w:t xml:space="preserve">то вмещающие породы имеют коэффициент крепости по шкале проф. М.М. Протодьяконова </w:t>
      </w:r>
      <w:r w:rsidR="00131C24" w:rsidRPr="00F954C2">
        <w:rPr>
          <w:lang w:val="en-US"/>
        </w:rPr>
        <w:t>f</w:t>
      </w:r>
      <w:r w:rsidR="00131C24">
        <w:t xml:space="preserve">=12-20, а иногда и более. </w:t>
      </w:r>
    </w:p>
    <w:p w14:paraId="688B2E4C" w14:textId="77777777" w:rsidR="00F954C2" w:rsidRDefault="00131C24" w:rsidP="00F954C2">
      <w:pPr>
        <w:pStyle w:val="a3"/>
        <w:numPr>
          <w:ilvl w:val="0"/>
          <w:numId w:val="11"/>
        </w:numPr>
        <w:jc w:val="both"/>
      </w:pPr>
      <w:r>
        <w:t xml:space="preserve">Кроме того, породы имеют повышенную вязкость и упругость и подвержены геодинамическим проявлениям. </w:t>
      </w:r>
    </w:p>
    <w:p w14:paraId="6E67C6D4" w14:textId="77777777" w:rsidR="00F954C2" w:rsidRDefault="00131C24" w:rsidP="00131C24">
      <w:pPr>
        <w:jc w:val="both"/>
      </w:pPr>
      <w:r>
        <w:t>Подобные условия предопределяют изыскивать новые подходы к совершенствованию технологии проведения горных выработок и отработки рудных залежей и, в частности, совершенствованию буровзрывных работ, которые имеют очень важное значение</w:t>
      </w:r>
      <w:r w:rsidR="00F954C2">
        <w:t>.</w:t>
      </w:r>
    </w:p>
    <w:p w14:paraId="2BD5CB5D" w14:textId="19AD8987" w:rsidR="0006122B" w:rsidRDefault="00131C24" w:rsidP="00131C24">
      <w:pPr>
        <w:jc w:val="both"/>
      </w:pPr>
      <w:r>
        <w:t xml:space="preserve">Учеными институтов </w:t>
      </w:r>
      <w:r w:rsidR="0006122B">
        <w:t>совместно со специалистами предприятий была разработана система разработки непрерывного этажно-принудительного обрушения отбойкой рудных залежей параллельно- сближенными пучковыми скважинными зарядами.</w:t>
      </w:r>
    </w:p>
    <w:p w14:paraId="3181C8CD" w14:textId="44788089" w:rsidR="0006122B" w:rsidRPr="0006122B" w:rsidRDefault="0006122B" w:rsidP="00131C24">
      <w:pPr>
        <w:jc w:val="both"/>
        <w:rPr>
          <w:b/>
          <w:bCs/>
        </w:rPr>
      </w:pPr>
      <w:r w:rsidRPr="0006122B">
        <w:rPr>
          <w:b/>
          <w:bCs/>
        </w:rPr>
        <w:t>В разработке приняли непосредственное участие:</w:t>
      </w:r>
    </w:p>
    <w:p w14:paraId="19C0D7AE" w14:textId="77777777" w:rsidR="0006122B" w:rsidRDefault="00131C24" w:rsidP="0006122B">
      <w:pPr>
        <w:pStyle w:val="a3"/>
        <w:numPr>
          <w:ilvl w:val="0"/>
          <w:numId w:val="12"/>
        </w:numPr>
        <w:jc w:val="both"/>
      </w:pPr>
      <w:proofErr w:type="spellStart"/>
      <w:r>
        <w:t>ВостНИГРИ</w:t>
      </w:r>
      <w:proofErr w:type="spellEnd"/>
      <w:r w:rsidR="0006122B">
        <w:t>.</w:t>
      </w:r>
    </w:p>
    <w:p w14:paraId="69AF2E48" w14:textId="77777777" w:rsidR="0006122B" w:rsidRDefault="00131C24" w:rsidP="0006122B">
      <w:pPr>
        <w:pStyle w:val="a3"/>
        <w:numPr>
          <w:ilvl w:val="0"/>
          <w:numId w:val="12"/>
        </w:numPr>
        <w:jc w:val="both"/>
      </w:pPr>
      <w:r>
        <w:t>ИГД СО РАН</w:t>
      </w:r>
      <w:r w:rsidR="0006122B">
        <w:t>.</w:t>
      </w:r>
    </w:p>
    <w:p w14:paraId="49C9C65D" w14:textId="77777777" w:rsidR="0006122B" w:rsidRDefault="00131C24" w:rsidP="0006122B">
      <w:pPr>
        <w:pStyle w:val="a3"/>
        <w:numPr>
          <w:ilvl w:val="0"/>
          <w:numId w:val="12"/>
        </w:numPr>
        <w:jc w:val="both"/>
      </w:pPr>
      <w:proofErr w:type="spellStart"/>
      <w:r>
        <w:t>СибГУ</w:t>
      </w:r>
      <w:proofErr w:type="spellEnd"/>
      <w:r w:rsidR="0006122B">
        <w:t>.</w:t>
      </w:r>
    </w:p>
    <w:p w14:paraId="7B2114B4" w14:textId="3101FA3E" w:rsidR="0006122B" w:rsidRDefault="00131C24" w:rsidP="0006122B">
      <w:pPr>
        <w:pStyle w:val="a3"/>
        <w:numPr>
          <w:ilvl w:val="0"/>
          <w:numId w:val="12"/>
        </w:numPr>
        <w:jc w:val="both"/>
      </w:pPr>
      <w:r>
        <w:t>КузГТУ</w:t>
      </w:r>
      <w:r w:rsidR="0006122B">
        <w:t>.</w:t>
      </w:r>
    </w:p>
    <w:p w14:paraId="30556E34" w14:textId="77777777" w:rsidR="0006122B" w:rsidRDefault="00131C24" w:rsidP="0006122B">
      <w:pPr>
        <w:pStyle w:val="a3"/>
        <w:numPr>
          <w:ilvl w:val="0"/>
          <w:numId w:val="12"/>
        </w:numPr>
        <w:jc w:val="both"/>
      </w:pPr>
      <w:r>
        <w:t>НПО «</w:t>
      </w:r>
      <w:proofErr w:type="spellStart"/>
      <w:r>
        <w:t>Сибруда</w:t>
      </w:r>
      <w:proofErr w:type="spellEnd"/>
      <w:r>
        <w:t>» (сейчас ОАО «</w:t>
      </w:r>
      <w:proofErr w:type="spellStart"/>
      <w:r>
        <w:t>Евразруда</w:t>
      </w:r>
      <w:proofErr w:type="spellEnd"/>
      <w:r>
        <w:t>»)</w:t>
      </w:r>
      <w:r w:rsidR="0006122B">
        <w:t>.</w:t>
      </w:r>
      <w:r>
        <w:t xml:space="preserve"> </w:t>
      </w:r>
    </w:p>
    <w:p w14:paraId="51B64F31" w14:textId="0972A491" w:rsidR="00131C24" w:rsidRPr="0006122B" w:rsidRDefault="0006122B" w:rsidP="00131C24">
      <w:pPr>
        <w:jc w:val="both"/>
        <w:rPr>
          <w:b/>
          <w:bCs/>
        </w:rPr>
      </w:pPr>
      <w:r w:rsidRPr="0006122B">
        <w:rPr>
          <w:b/>
          <w:bCs/>
        </w:rPr>
        <w:t>На рисунке 1 предоставлена схема реализации данного решения:</w:t>
      </w:r>
    </w:p>
    <w:p w14:paraId="21CAFE2B" w14:textId="1A370C4E" w:rsidR="00131C24" w:rsidRDefault="00131C24" w:rsidP="00131C24">
      <w:pPr>
        <w:jc w:val="center"/>
      </w:pPr>
      <w:r>
        <w:rPr>
          <w:noProof/>
        </w:rPr>
        <w:lastRenderedPageBreak/>
        <w:drawing>
          <wp:inline distT="0" distB="0" distL="0" distR="0" wp14:anchorId="0BCA2264" wp14:editId="27940E40">
            <wp:extent cx="4038600" cy="182806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72" cy="18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BB21" w14:textId="77777777" w:rsidR="0006122B" w:rsidRDefault="00131C24" w:rsidP="00131C24">
      <w:pPr>
        <w:jc w:val="center"/>
      </w:pPr>
      <w:r w:rsidRPr="00131C24">
        <w:t>Рис</w:t>
      </w:r>
      <w:r w:rsidR="0006122B">
        <w:t>унок</w:t>
      </w:r>
      <w:r w:rsidRPr="00131C24">
        <w:t xml:space="preserve"> 1</w:t>
      </w:r>
      <w:r w:rsidR="003B7466">
        <w:t xml:space="preserve"> –</w:t>
      </w:r>
      <w:r w:rsidRPr="00131C24">
        <w:t xml:space="preserve"> Схема отбойки блока в этаже с пучками сближенных зарядов</w:t>
      </w:r>
    </w:p>
    <w:p w14:paraId="647A64C5" w14:textId="0F118DB3" w:rsidR="00131C24" w:rsidRDefault="0006122B" w:rsidP="0006122B">
      <w:r w:rsidRPr="0006122B">
        <w:rPr>
          <w:b/>
          <w:bCs/>
        </w:rPr>
        <w:t>где</w:t>
      </w:r>
    </w:p>
    <w:p w14:paraId="1AFDE3CE" w14:textId="77777777" w:rsidR="0006122B" w:rsidRPr="0006122B" w:rsidRDefault="00DB6B66" w:rsidP="0006122B">
      <w:pPr>
        <w:pStyle w:val="a3"/>
        <w:numPr>
          <w:ilvl w:val="0"/>
          <w:numId w:val="13"/>
        </w:numPr>
        <w:jc w:val="both"/>
      </w:pPr>
      <w:r w:rsidRPr="0006122B">
        <w:t>а - вертикальный поперечный разрез</w:t>
      </w:r>
      <w:r w:rsidR="0006122B" w:rsidRPr="0006122B">
        <w:t>.</w:t>
      </w:r>
    </w:p>
    <w:p w14:paraId="0DDB899A" w14:textId="18195D60" w:rsidR="00DB6B66" w:rsidRPr="0006122B" w:rsidRDefault="00DB6B66" w:rsidP="0006122B">
      <w:pPr>
        <w:pStyle w:val="a3"/>
        <w:numPr>
          <w:ilvl w:val="0"/>
          <w:numId w:val="13"/>
        </w:numPr>
        <w:jc w:val="both"/>
      </w:pPr>
      <w:r w:rsidRPr="0006122B">
        <w:t>б - вертикальный продольный разрез</w:t>
      </w:r>
      <w:r w:rsidR="0006122B" w:rsidRPr="0006122B">
        <w:t>.</w:t>
      </w:r>
    </w:p>
    <w:p w14:paraId="65A2D335" w14:textId="368F8172" w:rsidR="00131C24" w:rsidRPr="0006122B" w:rsidRDefault="00131C24" w:rsidP="0006122B">
      <w:pPr>
        <w:pStyle w:val="a3"/>
        <w:numPr>
          <w:ilvl w:val="0"/>
          <w:numId w:val="13"/>
        </w:numPr>
        <w:jc w:val="both"/>
      </w:pPr>
      <w:r w:rsidRPr="0006122B">
        <w:t>1 - вертикальный концентрированный заряд ВВ</w:t>
      </w:r>
      <w:r w:rsidR="0006122B" w:rsidRPr="0006122B">
        <w:t>.</w:t>
      </w:r>
    </w:p>
    <w:p w14:paraId="226C6EF5" w14:textId="537B26E2" w:rsidR="00131C24" w:rsidRPr="0006122B" w:rsidRDefault="00131C24" w:rsidP="0006122B">
      <w:pPr>
        <w:pStyle w:val="a3"/>
        <w:numPr>
          <w:ilvl w:val="0"/>
          <w:numId w:val="13"/>
        </w:numPr>
        <w:jc w:val="both"/>
      </w:pPr>
      <w:r w:rsidRPr="0006122B">
        <w:t>2 - пучки сближенных скважин</w:t>
      </w:r>
      <w:r w:rsidR="0006122B" w:rsidRPr="0006122B">
        <w:t>.</w:t>
      </w:r>
    </w:p>
    <w:p w14:paraId="02CDE59A" w14:textId="3CC45845" w:rsidR="0006122B" w:rsidRPr="0006122B" w:rsidRDefault="00131C24" w:rsidP="0006122B">
      <w:pPr>
        <w:pStyle w:val="a3"/>
        <w:numPr>
          <w:ilvl w:val="0"/>
          <w:numId w:val="13"/>
        </w:numPr>
        <w:jc w:val="both"/>
      </w:pPr>
      <w:r w:rsidRPr="0006122B">
        <w:t>3 - откаточные выработки</w:t>
      </w:r>
      <w:r w:rsidR="0006122B" w:rsidRPr="0006122B">
        <w:t>.</w:t>
      </w:r>
    </w:p>
    <w:p w14:paraId="080C3D91" w14:textId="77777777" w:rsidR="00C05E8D" w:rsidRPr="00C05E8D" w:rsidRDefault="00131C24" w:rsidP="0006122B">
      <w:pPr>
        <w:jc w:val="both"/>
        <w:rPr>
          <w:b/>
          <w:bCs/>
        </w:rPr>
      </w:pPr>
      <w:r w:rsidRPr="00C05E8D">
        <w:rPr>
          <w:b/>
          <w:bCs/>
        </w:rPr>
        <w:t>Данная система позволила значительно улучшить технико-экономические показатели за счет</w:t>
      </w:r>
      <w:r w:rsidR="00C05E8D" w:rsidRPr="00C05E8D">
        <w:rPr>
          <w:b/>
          <w:bCs/>
        </w:rPr>
        <w:t>:</w:t>
      </w:r>
    </w:p>
    <w:p w14:paraId="7AF365CA" w14:textId="77777777" w:rsidR="00C05E8D" w:rsidRDefault="00C05E8D" w:rsidP="00C05E8D">
      <w:pPr>
        <w:pStyle w:val="a3"/>
        <w:numPr>
          <w:ilvl w:val="0"/>
          <w:numId w:val="14"/>
        </w:numPr>
        <w:jc w:val="both"/>
      </w:pPr>
      <w:r>
        <w:t>П</w:t>
      </w:r>
      <w:r w:rsidR="00131C24">
        <w:t>овышения качества дробления горной массы</w:t>
      </w:r>
      <w:r>
        <w:t>.</w:t>
      </w:r>
    </w:p>
    <w:p w14:paraId="6658D2FA" w14:textId="77777777" w:rsidR="00C05E8D" w:rsidRDefault="00C05E8D" w:rsidP="0006122B">
      <w:pPr>
        <w:pStyle w:val="a3"/>
        <w:numPr>
          <w:ilvl w:val="0"/>
          <w:numId w:val="14"/>
        </w:numPr>
        <w:jc w:val="both"/>
      </w:pPr>
      <w:r>
        <w:t>У</w:t>
      </w:r>
      <w:r w:rsidR="00131C24">
        <w:t xml:space="preserve">меньшения объема подготовительно-нарезных работ. </w:t>
      </w:r>
    </w:p>
    <w:p w14:paraId="28096FC2" w14:textId="77777777" w:rsidR="00C05E8D" w:rsidRDefault="00131C24" w:rsidP="0006122B">
      <w:pPr>
        <w:pStyle w:val="a3"/>
        <w:numPr>
          <w:ilvl w:val="0"/>
          <w:numId w:val="14"/>
        </w:numPr>
        <w:jc w:val="both"/>
      </w:pPr>
      <w:r>
        <w:t>При этом упростился процесс бурения скважин, что сократило число перестановок буровых станков и за счет этого было достигнуто увеличение производительности бурения скважин</w:t>
      </w:r>
      <w:r w:rsidR="00C05E8D">
        <w:t>.</w:t>
      </w:r>
    </w:p>
    <w:p w14:paraId="5A20AFB2" w14:textId="50DF77F2" w:rsidR="00131C24" w:rsidRDefault="00131C24" w:rsidP="0006122B">
      <w:pPr>
        <w:pStyle w:val="a3"/>
        <w:numPr>
          <w:ilvl w:val="0"/>
          <w:numId w:val="14"/>
        </w:numPr>
        <w:jc w:val="both"/>
      </w:pPr>
      <w:r>
        <w:t>При данной технологии упростилась схема монтажа взрывной сети, значительно уменьшилось количество используемых средств взрывания при одновременном повышении надежности и эффективности взрывания.</w:t>
      </w:r>
    </w:p>
    <w:p w14:paraId="19040CF2" w14:textId="3A1EB084" w:rsidR="00A820BC" w:rsidRDefault="00A820BC" w:rsidP="00A820BC">
      <w:pPr>
        <w:pStyle w:val="2"/>
        <w:spacing w:before="120" w:after="120"/>
        <w:jc w:val="center"/>
      </w:pPr>
      <w:r>
        <w:t xml:space="preserve">Конструкция скважного заряда </w:t>
      </w:r>
      <w:r w:rsidRPr="00311AF2">
        <w:t>СИНВ-Ш</w:t>
      </w:r>
    </w:p>
    <w:p w14:paraId="330118AE" w14:textId="06201CF8" w:rsidR="00131C24" w:rsidRDefault="00131C24" w:rsidP="00131C24">
      <w:pPr>
        <w:jc w:val="both"/>
      </w:pPr>
      <w:r>
        <w:t>В настоящее время при производстве взрываний любого назначения широко применяется система инициирования неэлектрического взрывания - СИНВ-Ш («Искра»), обеспечивающая высокую технологичность в установке и простоту монтажа взрывной сети</w:t>
      </w:r>
      <w:r w:rsidR="00311AF2">
        <w:t>.</w:t>
      </w:r>
      <w:r>
        <w:t xml:space="preserve"> Инициирование волноводов осуществляется с помощью электродетонаторов.</w:t>
      </w:r>
    </w:p>
    <w:p w14:paraId="4C1C9CF5" w14:textId="77E21CC7" w:rsidR="00131C24" w:rsidRPr="00C05E8D" w:rsidRDefault="00131C24" w:rsidP="00131C24">
      <w:pPr>
        <w:jc w:val="both"/>
        <w:rPr>
          <w:b/>
          <w:bCs/>
        </w:rPr>
      </w:pPr>
      <w:r w:rsidRPr="00C05E8D">
        <w:rPr>
          <w:b/>
          <w:bCs/>
        </w:rPr>
        <w:t>При комбинированном способе взрывания капсюль-детонатор ударно-волновой трубки (УВТ) вводится в патрон аммонита 6ЖВ и помещается в основной заряд</w:t>
      </w:r>
      <w:r w:rsidR="00C05E8D" w:rsidRPr="00C05E8D">
        <w:rPr>
          <w:b/>
          <w:bCs/>
        </w:rPr>
        <w:t xml:space="preserve"> рисунок </w:t>
      </w:r>
      <w:r w:rsidRPr="00C05E8D">
        <w:rPr>
          <w:b/>
          <w:bCs/>
        </w:rPr>
        <w:t>2</w:t>
      </w:r>
      <w:r w:rsidR="00C05E8D" w:rsidRPr="00C05E8D">
        <w:rPr>
          <w:b/>
          <w:bCs/>
        </w:rPr>
        <w:t>:</w:t>
      </w:r>
    </w:p>
    <w:p w14:paraId="32F2F383" w14:textId="6ECF5842" w:rsidR="00311AF2" w:rsidRDefault="00311AF2" w:rsidP="00311AF2">
      <w:pPr>
        <w:jc w:val="center"/>
      </w:pPr>
      <w:r>
        <w:rPr>
          <w:noProof/>
        </w:rPr>
        <w:drawing>
          <wp:inline distT="0" distB="0" distL="0" distR="0" wp14:anchorId="4D73EED8" wp14:editId="3B7EB87D">
            <wp:extent cx="2438400" cy="27084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80" cy="27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658E" w14:textId="77777777" w:rsidR="00584BC0" w:rsidRDefault="00311AF2" w:rsidP="00311AF2">
      <w:pPr>
        <w:jc w:val="center"/>
      </w:pPr>
      <w:r w:rsidRPr="00311AF2">
        <w:t>Рис</w:t>
      </w:r>
      <w:r w:rsidR="00584BC0">
        <w:t>унок</w:t>
      </w:r>
      <w:r w:rsidRPr="00311AF2">
        <w:t xml:space="preserve"> 2</w:t>
      </w:r>
      <w:r w:rsidR="003B7466">
        <w:t xml:space="preserve"> –</w:t>
      </w:r>
      <w:r w:rsidRPr="00311AF2">
        <w:t xml:space="preserve"> Конструкция скважинного заряда с боевиком (СИНВ-Ш), установленным в устье скважины</w:t>
      </w:r>
    </w:p>
    <w:p w14:paraId="08B7B066" w14:textId="55700FD7" w:rsidR="00311AF2" w:rsidRDefault="00584BC0" w:rsidP="00584BC0">
      <w:r w:rsidRPr="00584BC0">
        <w:rPr>
          <w:b/>
          <w:bCs/>
        </w:rPr>
        <w:lastRenderedPageBreak/>
        <w:t>где</w:t>
      </w:r>
    </w:p>
    <w:p w14:paraId="31E01C9A" w14:textId="77777777" w:rsidR="00584BC0" w:rsidRDefault="001864A6" w:rsidP="00584BC0">
      <w:pPr>
        <w:pStyle w:val="a3"/>
        <w:numPr>
          <w:ilvl w:val="0"/>
          <w:numId w:val="15"/>
        </w:numPr>
        <w:jc w:val="both"/>
      </w:pPr>
      <w:r w:rsidRPr="00584BC0">
        <w:t xml:space="preserve">а - при длине скважин </w:t>
      </w:r>
      <w:r w:rsidRPr="00584BC0">
        <w:rPr>
          <w:lang w:val="en-US"/>
        </w:rPr>
        <w:t>l</w:t>
      </w:r>
      <w:r w:rsidRPr="00584BC0">
        <w:rPr>
          <w:rFonts w:cstheme="minorHAnsi"/>
        </w:rPr>
        <w:t>≤</w:t>
      </w:r>
      <w:r w:rsidRPr="00584BC0">
        <w:t>15,0</w:t>
      </w:r>
      <w:r w:rsidR="00584BC0">
        <w:t>.</w:t>
      </w:r>
    </w:p>
    <w:p w14:paraId="7882D40D" w14:textId="2B005176" w:rsidR="00311AF2" w:rsidRPr="00584BC0" w:rsidRDefault="001864A6" w:rsidP="00584BC0">
      <w:pPr>
        <w:pStyle w:val="a3"/>
        <w:numPr>
          <w:ilvl w:val="0"/>
          <w:numId w:val="15"/>
        </w:numPr>
        <w:jc w:val="both"/>
      </w:pPr>
      <w:r w:rsidRPr="00584BC0">
        <w:t>б - при длине скважин I&gt;15,0</w:t>
      </w:r>
      <w:r w:rsidR="00584BC0">
        <w:t>.</w:t>
      </w:r>
    </w:p>
    <w:p w14:paraId="2781B81C" w14:textId="136056B7" w:rsidR="00311AF2" w:rsidRDefault="00311AF2" w:rsidP="00311AF2">
      <w:pPr>
        <w:pStyle w:val="a3"/>
        <w:numPr>
          <w:ilvl w:val="0"/>
          <w:numId w:val="4"/>
        </w:numPr>
      </w:pPr>
      <w:r w:rsidRPr="00311AF2">
        <w:t xml:space="preserve">1 </w:t>
      </w:r>
      <w:r w:rsidR="00584BC0">
        <w:t>–</w:t>
      </w:r>
      <w:r w:rsidRPr="00311AF2">
        <w:t xml:space="preserve"> ДШ</w:t>
      </w:r>
      <w:r w:rsidR="00584BC0">
        <w:t>.</w:t>
      </w:r>
    </w:p>
    <w:p w14:paraId="3CE08276" w14:textId="71EB7422" w:rsidR="00311AF2" w:rsidRDefault="00311AF2" w:rsidP="00311AF2">
      <w:pPr>
        <w:pStyle w:val="a3"/>
        <w:numPr>
          <w:ilvl w:val="0"/>
          <w:numId w:val="4"/>
        </w:numPr>
      </w:pPr>
      <w:r w:rsidRPr="00311AF2">
        <w:t xml:space="preserve">2 </w:t>
      </w:r>
      <w:r>
        <w:t>-</w:t>
      </w:r>
      <w:r w:rsidRPr="00311AF2">
        <w:t xml:space="preserve"> соединитель волновода</w:t>
      </w:r>
      <w:r>
        <w:t xml:space="preserve"> </w:t>
      </w:r>
      <w:r w:rsidRPr="00311AF2">
        <w:t>с ДШ</w:t>
      </w:r>
      <w:r w:rsidR="00584BC0">
        <w:t>.</w:t>
      </w:r>
    </w:p>
    <w:p w14:paraId="7E6A9861" w14:textId="2E5EF539" w:rsidR="00311AF2" w:rsidRDefault="00311AF2" w:rsidP="00311AF2">
      <w:pPr>
        <w:pStyle w:val="a3"/>
        <w:numPr>
          <w:ilvl w:val="0"/>
          <w:numId w:val="4"/>
        </w:numPr>
      </w:pPr>
      <w:r w:rsidRPr="00311AF2">
        <w:t xml:space="preserve">3 </w:t>
      </w:r>
      <w:r w:rsidR="00584BC0">
        <w:t>–</w:t>
      </w:r>
      <w:r w:rsidRPr="00311AF2">
        <w:t xml:space="preserve"> парашют</w:t>
      </w:r>
      <w:r w:rsidR="00584BC0">
        <w:t>.</w:t>
      </w:r>
    </w:p>
    <w:p w14:paraId="5FE98072" w14:textId="0BF24FAC" w:rsidR="00311AF2" w:rsidRDefault="00311AF2" w:rsidP="00311AF2">
      <w:pPr>
        <w:pStyle w:val="a3"/>
        <w:numPr>
          <w:ilvl w:val="0"/>
          <w:numId w:val="4"/>
        </w:numPr>
      </w:pPr>
      <w:r w:rsidRPr="00311AF2">
        <w:t>4 - СИНВ-Ш</w:t>
      </w:r>
      <w:r w:rsidR="00584BC0">
        <w:t>.</w:t>
      </w:r>
    </w:p>
    <w:p w14:paraId="08CA3DF2" w14:textId="69E7234B" w:rsidR="00311AF2" w:rsidRDefault="00311AF2" w:rsidP="00311AF2">
      <w:pPr>
        <w:pStyle w:val="a3"/>
        <w:numPr>
          <w:ilvl w:val="0"/>
          <w:numId w:val="4"/>
        </w:numPr>
      </w:pPr>
      <w:r w:rsidRPr="00311AF2">
        <w:t>5 - аммонит №6ЖВ (патронированный)</w:t>
      </w:r>
      <w:r w:rsidR="00584BC0">
        <w:t>.</w:t>
      </w:r>
    </w:p>
    <w:p w14:paraId="0666B489" w14:textId="6341DBB8" w:rsidR="00311AF2" w:rsidRDefault="00311AF2" w:rsidP="00311AF2">
      <w:pPr>
        <w:pStyle w:val="a3"/>
        <w:numPr>
          <w:ilvl w:val="0"/>
          <w:numId w:val="4"/>
        </w:numPr>
      </w:pPr>
      <w:r w:rsidRPr="00311AF2">
        <w:t>6 - гранулированное ВВ</w:t>
      </w:r>
      <w:r w:rsidR="00584BC0">
        <w:t>.</w:t>
      </w:r>
    </w:p>
    <w:p w14:paraId="2D274026" w14:textId="70971C20" w:rsidR="00311AF2" w:rsidRDefault="00311AF2" w:rsidP="00311AF2">
      <w:pPr>
        <w:pStyle w:val="a3"/>
        <w:numPr>
          <w:ilvl w:val="0"/>
          <w:numId w:val="4"/>
        </w:numPr>
      </w:pPr>
      <w:r w:rsidRPr="00311AF2">
        <w:t>7 - нить ДШ</w:t>
      </w:r>
      <w:r w:rsidR="00584BC0">
        <w:t>.</w:t>
      </w:r>
    </w:p>
    <w:p w14:paraId="1C994B01" w14:textId="701EE23F" w:rsidR="00311AF2" w:rsidRDefault="00311AF2" w:rsidP="00311AF2">
      <w:pPr>
        <w:pStyle w:val="a3"/>
        <w:numPr>
          <w:ilvl w:val="0"/>
          <w:numId w:val="4"/>
        </w:numPr>
      </w:pPr>
      <w:r w:rsidRPr="00311AF2">
        <w:t xml:space="preserve">8 </w:t>
      </w:r>
      <w:r>
        <w:t>-</w:t>
      </w:r>
      <w:r w:rsidRPr="00311AF2">
        <w:t xml:space="preserve"> шлам</w:t>
      </w:r>
      <w:r>
        <w:t xml:space="preserve"> </w:t>
      </w:r>
      <w:r w:rsidRPr="00311AF2">
        <w:t>или</w:t>
      </w:r>
      <w:r>
        <w:t xml:space="preserve"> </w:t>
      </w:r>
      <w:r w:rsidRPr="00311AF2">
        <w:t>буровая</w:t>
      </w:r>
      <w:r>
        <w:t xml:space="preserve"> </w:t>
      </w:r>
      <w:r w:rsidRPr="00311AF2">
        <w:t>мелочь</w:t>
      </w:r>
      <w:r w:rsidR="00584BC0">
        <w:t>.</w:t>
      </w:r>
    </w:p>
    <w:p w14:paraId="2379CACC" w14:textId="334760AE" w:rsidR="00311AF2" w:rsidRDefault="00311AF2" w:rsidP="00311AF2">
      <w:pPr>
        <w:pStyle w:val="a3"/>
        <w:numPr>
          <w:ilvl w:val="0"/>
          <w:numId w:val="4"/>
        </w:numPr>
      </w:pPr>
      <w:r w:rsidRPr="00311AF2">
        <w:t xml:space="preserve">9 </w:t>
      </w:r>
      <w:r w:rsidR="00584BC0">
        <w:t>–</w:t>
      </w:r>
      <w:r w:rsidRPr="00311AF2">
        <w:t xml:space="preserve"> пыж</w:t>
      </w:r>
      <w:r w:rsidR="00584BC0">
        <w:t>.</w:t>
      </w:r>
    </w:p>
    <w:p w14:paraId="535ED9A3" w14:textId="77777777" w:rsidR="00C05E8D" w:rsidRDefault="00131C24" w:rsidP="00131C24">
      <w:pPr>
        <w:jc w:val="both"/>
      </w:pPr>
      <w:r>
        <w:t xml:space="preserve">Затем по выработке вдоль заряжаемых скважин прокладываются две магистральные нити детонирующего шнура (основная и дублирующая), к которым с помощью специальных соединителей подсоединяются УВТ. </w:t>
      </w:r>
    </w:p>
    <w:p w14:paraId="228B38E4" w14:textId="446CB0E6" w:rsidR="00B447A1" w:rsidRPr="00584BC0" w:rsidRDefault="00131C24" w:rsidP="00131C24">
      <w:pPr>
        <w:jc w:val="both"/>
        <w:rPr>
          <w:b/>
          <w:bCs/>
        </w:rPr>
      </w:pPr>
      <w:r w:rsidRPr="00584BC0">
        <w:rPr>
          <w:b/>
          <w:bCs/>
        </w:rPr>
        <w:t>Характеристика и время замедления используемых СИНВ-Ш приведены в табл</w:t>
      </w:r>
      <w:r w:rsidR="00584BC0" w:rsidRPr="00584BC0">
        <w:rPr>
          <w:b/>
          <w:bCs/>
        </w:rPr>
        <w:t>ице</w:t>
      </w:r>
      <w:r w:rsidRPr="00584BC0">
        <w:rPr>
          <w:b/>
          <w:bCs/>
        </w:rPr>
        <w:t xml:space="preserve"> 2</w:t>
      </w:r>
      <w:r w:rsidR="00584BC0" w:rsidRPr="00584BC0">
        <w:rPr>
          <w:b/>
          <w:bCs/>
        </w:rPr>
        <w:t>:</w:t>
      </w:r>
    </w:p>
    <w:p w14:paraId="775CF10B" w14:textId="2AAC8DFD" w:rsidR="001864A6" w:rsidRDefault="006D3D73" w:rsidP="006D3D73">
      <w:pPr>
        <w:jc w:val="center"/>
      </w:pPr>
      <w:r>
        <w:rPr>
          <w:noProof/>
        </w:rPr>
        <w:drawing>
          <wp:inline distT="0" distB="0" distL="0" distR="0" wp14:anchorId="4A9064F1" wp14:editId="46181FAC">
            <wp:extent cx="4853808" cy="6248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98" cy="62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FACD" w14:textId="0AA4199A" w:rsidR="006D3D73" w:rsidRDefault="006D3D73" w:rsidP="006D3D73">
      <w:pPr>
        <w:jc w:val="center"/>
      </w:pPr>
      <w:r w:rsidRPr="006D3D73">
        <w:t>Таблица 2</w:t>
      </w:r>
      <w:r>
        <w:t xml:space="preserve"> –</w:t>
      </w:r>
      <w:r w:rsidRPr="006D3D73">
        <w:t xml:space="preserve"> Характеристика применяемых СИНВ-Ш</w:t>
      </w:r>
    </w:p>
    <w:p w14:paraId="470EC315" w14:textId="77777777" w:rsidR="00584BC0" w:rsidRPr="00584BC0" w:rsidRDefault="006D3D73" w:rsidP="00131C24">
      <w:pPr>
        <w:jc w:val="both"/>
        <w:rPr>
          <w:b/>
          <w:bCs/>
        </w:rPr>
      </w:pPr>
      <w:r w:rsidRPr="00584BC0">
        <w:rPr>
          <w:b/>
          <w:bCs/>
        </w:rPr>
        <w:lastRenderedPageBreak/>
        <w:t xml:space="preserve">*Примечание: </w:t>
      </w:r>
    </w:p>
    <w:p w14:paraId="7BA47ECA" w14:textId="77777777" w:rsidR="00584BC0" w:rsidRDefault="006D3D73" w:rsidP="00584BC0">
      <w:pPr>
        <w:pStyle w:val="a3"/>
        <w:numPr>
          <w:ilvl w:val="0"/>
          <w:numId w:val="16"/>
        </w:numPr>
        <w:jc w:val="both"/>
      </w:pPr>
      <w:r w:rsidRPr="006D3D73">
        <w:t>Время замедления, указанное в таблице</w:t>
      </w:r>
      <w:r>
        <w:t>,</w:t>
      </w:r>
      <w:r w:rsidRPr="006D3D73">
        <w:t xml:space="preserve"> соответствует устройствам при длине волновода 4,0±0,5 м. </w:t>
      </w:r>
    </w:p>
    <w:p w14:paraId="543265C3" w14:textId="77777777" w:rsidR="00584BC0" w:rsidRDefault="006D3D73" w:rsidP="00584BC0">
      <w:pPr>
        <w:pStyle w:val="a3"/>
        <w:numPr>
          <w:ilvl w:val="0"/>
          <w:numId w:val="16"/>
        </w:numPr>
        <w:jc w:val="both"/>
      </w:pPr>
      <w:r w:rsidRPr="006D3D73">
        <w:t>К, С, Д - индексы, указывающие на интервалы между номинальными временами срабатывания</w:t>
      </w:r>
      <w:r w:rsidR="00584BC0">
        <w:t>.</w:t>
      </w:r>
    </w:p>
    <w:p w14:paraId="3F774C11" w14:textId="77777777" w:rsidR="00584BC0" w:rsidRDefault="006D3D73" w:rsidP="00584BC0">
      <w:pPr>
        <w:pStyle w:val="a3"/>
        <w:numPr>
          <w:ilvl w:val="0"/>
          <w:numId w:val="16"/>
        </w:numPr>
        <w:jc w:val="both"/>
      </w:pPr>
      <w:r w:rsidRPr="006D3D73">
        <w:t>25 и 50 мс для устройств с индексом К</w:t>
      </w:r>
      <w:r w:rsidR="00584BC0">
        <w:t>.</w:t>
      </w:r>
    </w:p>
    <w:p w14:paraId="4DCBEDB0" w14:textId="236A4571" w:rsidR="00584BC0" w:rsidRDefault="006D3D73" w:rsidP="00584BC0">
      <w:pPr>
        <w:pStyle w:val="a3"/>
        <w:numPr>
          <w:ilvl w:val="0"/>
          <w:numId w:val="16"/>
        </w:numPr>
        <w:jc w:val="both"/>
      </w:pPr>
      <w:r w:rsidRPr="006D3D73">
        <w:t xml:space="preserve">100 и 250 </w:t>
      </w:r>
      <w:proofErr w:type="spellStart"/>
      <w:r w:rsidRPr="006D3D73">
        <w:t>мс</w:t>
      </w:r>
      <w:proofErr w:type="spellEnd"/>
      <w:r w:rsidRPr="006D3D73">
        <w:t xml:space="preserve"> для устройств с индексом С</w:t>
      </w:r>
      <w:r w:rsidR="00584BC0">
        <w:t>.</w:t>
      </w:r>
    </w:p>
    <w:p w14:paraId="2EBC35E4" w14:textId="77777777" w:rsidR="00584BC0" w:rsidRDefault="006D3D73" w:rsidP="00584BC0">
      <w:pPr>
        <w:pStyle w:val="a3"/>
        <w:numPr>
          <w:ilvl w:val="0"/>
          <w:numId w:val="16"/>
        </w:numPr>
        <w:jc w:val="both"/>
      </w:pPr>
      <w:r w:rsidRPr="006D3D73">
        <w:t>500 н 10000 мс для устройств с индексом Д</w:t>
      </w:r>
      <w:r w:rsidR="00584BC0">
        <w:t>.</w:t>
      </w:r>
    </w:p>
    <w:p w14:paraId="6BE54843" w14:textId="1E27BB39" w:rsidR="001864A6" w:rsidRDefault="00584BC0" w:rsidP="00584BC0">
      <w:pPr>
        <w:pStyle w:val="a3"/>
        <w:numPr>
          <w:ilvl w:val="0"/>
          <w:numId w:val="16"/>
        </w:numPr>
        <w:jc w:val="both"/>
      </w:pPr>
      <w:r>
        <w:t>Д</w:t>
      </w:r>
      <w:r w:rsidR="006D3D73" w:rsidRPr="006D3D73">
        <w:t>лина волновода устройства составляет 2, 4, 7, 10, 16 м с погрешностью ±5 %, по согласованию с потребителем может выпускаться другая длина волновода.</w:t>
      </w:r>
    </w:p>
    <w:p w14:paraId="46F9C72F" w14:textId="77777777" w:rsidR="00584BC0" w:rsidRPr="00584BC0" w:rsidRDefault="001864A6" w:rsidP="001864A6">
      <w:pPr>
        <w:jc w:val="both"/>
        <w:rPr>
          <w:b/>
          <w:bCs/>
        </w:rPr>
      </w:pPr>
      <w:r w:rsidRPr="00584BC0">
        <w:rPr>
          <w:b/>
          <w:bCs/>
        </w:rPr>
        <w:t>В качестве источников тока при электрическом взрывании применяются взрывные приборы типа</w:t>
      </w:r>
      <w:r w:rsidR="00584BC0" w:rsidRPr="00584BC0">
        <w:rPr>
          <w:b/>
          <w:bCs/>
        </w:rPr>
        <w:t>:</w:t>
      </w:r>
    </w:p>
    <w:p w14:paraId="429F09CF" w14:textId="77777777" w:rsidR="00584BC0" w:rsidRDefault="001864A6" w:rsidP="00584BC0">
      <w:pPr>
        <w:pStyle w:val="a3"/>
        <w:numPr>
          <w:ilvl w:val="0"/>
          <w:numId w:val="17"/>
        </w:numPr>
        <w:jc w:val="both"/>
      </w:pPr>
      <w:r>
        <w:t>КВП-1/100м</w:t>
      </w:r>
      <w:r w:rsidR="00584BC0">
        <w:t>.</w:t>
      </w:r>
    </w:p>
    <w:p w14:paraId="065C66F6" w14:textId="77777777" w:rsidR="00584BC0" w:rsidRDefault="001864A6" w:rsidP="00584BC0">
      <w:pPr>
        <w:pStyle w:val="a3"/>
        <w:numPr>
          <w:ilvl w:val="0"/>
          <w:numId w:val="17"/>
        </w:numPr>
        <w:jc w:val="both"/>
      </w:pPr>
      <w:r>
        <w:t>ВМК-500</w:t>
      </w:r>
      <w:r w:rsidR="00584BC0">
        <w:t>.</w:t>
      </w:r>
    </w:p>
    <w:p w14:paraId="20241DA2" w14:textId="77777777" w:rsidR="00584BC0" w:rsidRDefault="001864A6" w:rsidP="00584BC0">
      <w:pPr>
        <w:pStyle w:val="a3"/>
        <w:numPr>
          <w:ilvl w:val="0"/>
          <w:numId w:val="17"/>
        </w:numPr>
        <w:jc w:val="both"/>
      </w:pPr>
      <w:r>
        <w:t>КПМ-3</w:t>
      </w:r>
      <w:r w:rsidR="00584BC0">
        <w:t>.</w:t>
      </w:r>
    </w:p>
    <w:p w14:paraId="01DFBB07" w14:textId="0250F7AE" w:rsidR="001864A6" w:rsidRPr="00A820BC" w:rsidRDefault="00584BC0" w:rsidP="001864A6">
      <w:pPr>
        <w:jc w:val="both"/>
        <w:rPr>
          <w:b/>
          <w:bCs/>
        </w:rPr>
      </w:pPr>
      <w:r w:rsidRPr="00A820BC">
        <w:rPr>
          <w:b/>
          <w:bCs/>
        </w:rPr>
        <w:t>В</w:t>
      </w:r>
      <w:r w:rsidR="001864A6" w:rsidRPr="00A820BC">
        <w:rPr>
          <w:b/>
          <w:bCs/>
        </w:rPr>
        <w:t xml:space="preserve"> последнее время находят применение взрывные станции выпрямленного тока ВСВТ-1, характеристика которой приведена в табл</w:t>
      </w:r>
      <w:r w:rsidRPr="00A820BC">
        <w:rPr>
          <w:b/>
          <w:bCs/>
        </w:rPr>
        <w:t>ице</w:t>
      </w:r>
      <w:r w:rsidR="001864A6" w:rsidRPr="00A820BC">
        <w:rPr>
          <w:b/>
          <w:bCs/>
        </w:rPr>
        <w:t xml:space="preserve"> 3</w:t>
      </w:r>
      <w:r w:rsidRPr="00A820BC">
        <w:rPr>
          <w:b/>
          <w:bCs/>
        </w:rPr>
        <w:t>:</w:t>
      </w:r>
    </w:p>
    <w:p w14:paraId="1880F2B6" w14:textId="56C77C24" w:rsidR="006D3D73" w:rsidRDefault="004A1CCD" w:rsidP="004A1CCD">
      <w:pPr>
        <w:jc w:val="center"/>
      </w:pPr>
      <w:r>
        <w:rPr>
          <w:noProof/>
        </w:rPr>
        <w:drawing>
          <wp:inline distT="0" distB="0" distL="0" distR="0" wp14:anchorId="1B1385CF" wp14:editId="63405278">
            <wp:extent cx="5924550" cy="1876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52A3" w14:textId="10B6D6DC" w:rsidR="004A1CCD" w:rsidRDefault="004A1CCD" w:rsidP="004A1CCD">
      <w:pPr>
        <w:jc w:val="center"/>
      </w:pPr>
      <w:r w:rsidRPr="004A1CCD">
        <w:t>Таблица 3</w:t>
      </w:r>
      <w:r>
        <w:t xml:space="preserve"> –</w:t>
      </w:r>
      <w:r w:rsidRPr="004A1CCD">
        <w:t xml:space="preserve"> Характеристика взрывной станции ВСВТ-1</w:t>
      </w:r>
    </w:p>
    <w:p w14:paraId="669DD9CE" w14:textId="23B17303" w:rsidR="00A820BC" w:rsidRDefault="00A820BC" w:rsidP="00A820BC">
      <w:pPr>
        <w:pStyle w:val="2"/>
        <w:spacing w:before="120" w:after="120"/>
        <w:jc w:val="center"/>
      </w:pPr>
      <w:r>
        <w:t>В</w:t>
      </w:r>
      <w:r>
        <w:t>ертикально-концентрированны</w:t>
      </w:r>
      <w:r>
        <w:t>е</w:t>
      </w:r>
      <w:r>
        <w:t xml:space="preserve"> заряд</w:t>
      </w:r>
      <w:r>
        <w:t>ы</w:t>
      </w:r>
      <w:r>
        <w:t xml:space="preserve"> ВКЗ</w:t>
      </w:r>
    </w:p>
    <w:p w14:paraId="21962367" w14:textId="466688E0" w:rsidR="001864A6" w:rsidRDefault="001864A6" w:rsidP="001864A6">
      <w:pPr>
        <w:jc w:val="both"/>
      </w:pPr>
      <w:r>
        <w:t>В последние годы на рудных шахтах в системе этажно-принудительного обрушения начали широко применять технологию отбойки блоков на всю высоту этажа вертикально-концентрированными зарядами (ВКЗ) в сочетании с пучковыми скважинными зарядами ВВ.</w:t>
      </w:r>
    </w:p>
    <w:p w14:paraId="4F8CFB51" w14:textId="7EFB10E1" w:rsidR="00A820BC" w:rsidRPr="001F0000" w:rsidRDefault="001864A6" w:rsidP="004A1CCD">
      <w:pPr>
        <w:jc w:val="both"/>
        <w:rPr>
          <w:b/>
          <w:bCs/>
        </w:rPr>
      </w:pPr>
      <w:r w:rsidRPr="001F0000">
        <w:rPr>
          <w:b/>
          <w:bCs/>
        </w:rPr>
        <w:t xml:space="preserve">В этом случае </w:t>
      </w:r>
      <w:r w:rsidR="001F0000" w:rsidRPr="001F0000">
        <w:rPr>
          <w:b/>
          <w:bCs/>
        </w:rPr>
        <w:t>ВКЗ</w:t>
      </w:r>
      <w:r w:rsidR="001F0000" w:rsidRPr="001F0000">
        <w:rPr>
          <w:b/>
          <w:bCs/>
        </w:rPr>
        <w:t xml:space="preserve"> имеет следующие отличительные особенности:</w:t>
      </w:r>
    </w:p>
    <w:p w14:paraId="641C607C" w14:textId="77777777" w:rsidR="00A820BC" w:rsidRDefault="00A820BC" w:rsidP="001F0000">
      <w:pPr>
        <w:pStyle w:val="a3"/>
        <w:numPr>
          <w:ilvl w:val="0"/>
          <w:numId w:val="18"/>
        </w:numPr>
        <w:jc w:val="both"/>
      </w:pPr>
      <w:r>
        <w:t>З</w:t>
      </w:r>
      <w:r w:rsidR="001864A6">
        <w:t>аряды ВВ размещают в восстающих выработках, пройденных на всю высоту</w:t>
      </w:r>
      <w:r w:rsidR="004A1CCD" w:rsidRPr="004A1CCD">
        <w:t xml:space="preserve"> </w:t>
      </w:r>
      <w:r w:rsidR="004A1CCD">
        <w:t xml:space="preserve">этажа секционным взрыванием глубоких скважин. </w:t>
      </w:r>
    </w:p>
    <w:p w14:paraId="509323EA" w14:textId="77777777" w:rsidR="00A820BC" w:rsidRDefault="004A1CCD" w:rsidP="001F0000">
      <w:pPr>
        <w:pStyle w:val="a3"/>
        <w:numPr>
          <w:ilvl w:val="0"/>
          <w:numId w:val="18"/>
        </w:numPr>
        <w:jc w:val="both"/>
      </w:pPr>
      <w:r>
        <w:t xml:space="preserve">Нижняя часть восстающей выработки имеет сопряжение с выработкой горизонта подсечки для выпуска отбитой горной массы в процессе проведения горной выработки. </w:t>
      </w:r>
    </w:p>
    <w:p w14:paraId="52A5AEC7" w14:textId="77777777" w:rsidR="00A820BC" w:rsidRDefault="004A1CCD" w:rsidP="001F0000">
      <w:pPr>
        <w:pStyle w:val="a3"/>
        <w:numPr>
          <w:ilvl w:val="0"/>
          <w:numId w:val="18"/>
        </w:numPr>
        <w:jc w:val="both"/>
      </w:pPr>
      <w:r>
        <w:t>Пространство, предназначенное для размещения заряда ВВ, изолируется от окружающих выработок в нижней части - разрушенной горной массой, а в верхней части - оставленным породным целиком</w:t>
      </w:r>
      <w:r w:rsidR="00A820BC">
        <w:t>.</w:t>
      </w:r>
    </w:p>
    <w:p w14:paraId="407D6040" w14:textId="6051CA2E" w:rsidR="004A1CCD" w:rsidRPr="001F0000" w:rsidRDefault="004A1CCD" w:rsidP="004A1CCD">
      <w:pPr>
        <w:jc w:val="both"/>
        <w:rPr>
          <w:b/>
          <w:bCs/>
        </w:rPr>
      </w:pPr>
      <w:r w:rsidRPr="001F0000">
        <w:rPr>
          <w:b/>
          <w:bCs/>
        </w:rPr>
        <w:t xml:space="preserve"> </w:t>
      </w:r>
      <w:r w:rsidR="001F0000" w:rsidRPr="001F0000">
        <w:rPr>
          <w:b/>
          <w:bCs/>
        </w:rPr>
        <w:t>На рисунке 3 представлено данное решение:</w:t>
      </w:r>
    </w:p>
    <w:p w14:paraId="4312AE67" w14:textId="50256D76" w:rsidR="004A1CCD" w:rsidRDefault="004A1CCD" w:rsidP="004A1CCD">
      <w:pPr>
        <w:jc w:val="center"/>
      </w:pPr>
      <w:r>
        <w:rPr>
          <w:noProof/>
        </w:rPr>
        <w:lastRenderedPageBreak/>
        <w:drawing>
          <wp:inline distT="0" distB="0" distL="0" distR="0" wp14:anchorId="44FA5C2F" wp14:editId="1D6CA541">
            <wp:extent cx="3895725" cy="3895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A6B7" w14:textId="251D9962" w:rsidR="004A1CCD" w:rsidRDefault="004A1CCD" w:rsidP="004A1CCD">
      <w:pPr>
        <w:jc w:val="center"/>
      </w:pPr>
      <w:r w:rsidRPr="004A1CCD">
        <w:t>Р</w:t>
      </w:r>
      <w:r>
        <w:t>и</w:t>
      </w:r>
      <w:r w:rsidRPr="004A1CCD">
        <w:t>с</w:t>
      </w:r>
      <w:r w:rsidR="001F0000">
        <w:t>унок</w:t>
      </w:r>
      <w:r w:rsidRPr="004A1CCD">
        <w:t xml:space="preserve"> </w:t>
      </w:r>
      <w:r w:rsidR="001F0000">
        <w:t>3</w:t>
      </w:r>
      <w:r>
        <w:t xml:space="preserve"> –</w:t>
      </w:r>
      <w:r w:rsidRPr="004A1CCD">
        <w:t xml:space="preserve"> Конструкция вертикальных концентрированных зарядов ВВ</w:t>
      </w:r>
    </w:p>
    <w:p w14:paraId="7B9205DC" w14:textId="1132190B" w:rsidR="001F0000" w:rsidRPr="001F0000" w:rsidRDefault="001F0000" w:rsidP="001F0000">
      <w:pPr>
        <w:rPr>
          <w:b/>
          <w:bCs/>
        </w:rPr>
      </w:pPr>
      <w:r w:rsidRPr="001F0000">
        <w:rPr>
          <w:b/>
          <w:bCs/>
        </w:rPr>
        <w:t>где</w:t>
      </w:r>
    </w:p>
    <w:p w14:paraId="0034584B" w14:textId="77777777" w:rsidR="001F0000" w:rsidRDefault="004A1CCD" w:rsidP="001F0000">
      <w:pPr>
        <w:pStyle w:val="a3"/>
        <w:numPr>
          <w:ilvl w:val="0"/>
          <w:numId w:val="19"/>
        </w:numPr>
        <w:jc w:val="both"/>
      </w:pPr>
      <w:r w:rsidRPr="001F0000">
        <w:t>а - со сплошной колонкой ВВ и воздушным промежутком</w:t>
      </w:r>
      <w:r w:rsidR="001F0000">
        <w:t>.</w:t>
      </w:r>
    </w:p>
    <w:p w14:paraId="7047BD42" w14:textId="340C41F4" w:rsidR="004A1CCD" w:rsidRPr="001F0000" w:rsidRDefault="004A1CCD" w:rsidP="001F0000">
      <w:pPr>
        <w:pStyle w:val="a3"/>
        <w:numPr>
          <w:ilvl w:val="0"/>
          <w:numId w:val="19"/>
        </w:numPr>
        <w:jc w:val="both"/>
      </w:pPr>
      <w:r w:rsidRPr="001F0000">
        <w:t>б - со сплошной колонкой ВВ с инициированием из дополнительной скважины</w:t>
      </w:r>
      <w:r w:rsidR="001F0000">
        <w:t>.</w:t>
      </w:r>
    </w:p>
    <w:p w14:paraId="0DD5E094" w14:textId="554AF5A5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1 - восстающая выработка</w:t>
      </w:r>
      <w:r w:rsidR="001F0000">
        <w:t>.</w:t>
      </w:r>
    </w:p>
    <w:p w14:paraId="6CBEC90D" w14:textId="37BEAA23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2, 3 - верхняя и нижняя подводящие выработки</w:t>
      </w:r>
      <w:r w:rsidR="001F0000">
        <w:t>.</w:t>
      </w:r>
    </w:p>
    <w:p w14:paraId="1BB9AC1E" w14:textId="2891C979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4 - породная забойка</w:t>
      </w:r>
      <w:r w:rsidR="001F0000">
        <w:t>.</w:t>
      </w:r>
    </w:p>
    <w:p w14:paraId="7C75945A" w14:textId="7BEAE8BE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5 -</w:t>
      </w:r>
      <w:r>
        <w:t xml:space="preserve"> </w:t>
      </w:r>
      <w:r w:rsidRPr="004A1CCD">
        <w:t>коммутационные скважины</w:t>
      </w:r>
      <w:r w:rsidR="001F0000">
        <w:t>.</w:t>
      </w:r>
    </w:p>
    <w:p w14:paraId="0F22934E" w14:textId="7DEFAD4B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 xml:space="preserve">7 - </w:t>
      </w:r>
      <w:proofErr w:type="spellStart"/>
      <w:r w:rsidRPr="004A1CCD">
        <w:t>граммонит</w:t>
      </w:r>
      <w:proofErr w:type="spellEnd"/>
      <w:r w:rsidRPr="004A1CCD">
        <w:t xml:space="preserve"> М2</w:t>
      </w:r>
      <w:r w:rsidR="001F0000">
        <w:t>.</w:t>
      </w:r>
    </w:p>
    <w:p w14:paraId="6020ADA9" w14:textId="6ED80237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8 - промежуточный детонатор</w:t>
      </w:r>
      <w:r w:rsidR="001F0000">
        <w:t>.</w:t>
      </w:r>
    </w:p>
    <w:p w14:paraId="3DCD94C8" w14:textId="2A8536F0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 xml:space="preserve">9 </w:t>
      </w:r>
      <w:r w:rsidR="001F0000">
        <w:t>–</w:t>
      </w:r>
      <w:r w:rsidRPr="004A1CCD">
        <w:t xml:space="preserve"> </w:t>
      </w:r>
      <w:proofErr w:type="spellStart"/>
      <w:r w:rsidRPr="004A1CCD">
        <w:t>исданит</w:t>
      </w:r>
      <w:proofErr w:type="spellEnd"/>
      <w:r w:rsidR="001F0000">
        <w:t>.</w:t>
      </w:r>
    </w:p>
    <w:p w14:paraId="031D4BC1" w14:textId="615A6A40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10</w:t>
      </w:r>
      <w:r>
        <w:t xml:space="preserve"> </w:t>
      </w:r>
      <w:r w:rsidR="001F0000">
        <w:t>–</w:t>
      </w:r>
      <w:r>
        <w:t xml:space="preserve"> </w:t>
      </w:r>
      <w:r w:rsidRPr="004A1CCD">
        <w:t>ДШ</w:t>
      </w:r>
      <w:r w:rsidR="001F0000">
        <w:t>.</w:t>
      </w:r>
    </w:p>
    <w:p w14:paraId="15D89F79" w14:textId="64AAFB08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11 - аммонит 6ЖВ</w:t>
      </w:r>
      <w:r w:rsidR="001F0000">
        <w:t>.</w:t>
      </w:r>
    </w:p>
    <w:p w14:paraId="0CB4E709" w14:textId="0E6D3D52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12 - магистральные провода</w:t>
      </w:r>
      <w:r w:rsidR="001F0000">
        <w:t>.</w:t>
      </w:r>
    </w:p>
    <w:p w14:paraId="672745FA" w14:textId="0FD63D59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13 - воздушный промежуток</w:t>
      </w:r>
      <w:r w:rsidR="001F0000">
        <w:t>.</w:t>
      </w:r>
    </w:p>
    <w:p w14:paraId="72A1043D" w14:textId="28FC288B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 xml:space="preserve">14 </w:t>
      </w:r>
      <w:r>
        <w:t>–</w:t>
      </w:r>
      <w:r w:rsidRPr="004A1CCD">
        <w:t xml:space="preserve"> боевик</w:t>
      </w:r>
      <w:r w:rsidR="001F0000">
        <w:t>.</w:t>
      </w:r>
    </w:p>
    <w:p w14:paraId="46E52D2C" w14:textId="6CAC3296" w:rsidR="004A1CCD" w:rsidRDefault="004A1CCD" w:rsidP="004A1CCD">
      <w:pPr>
        <w:pStyle w:val="a3"/>
        <w:numPr>
          <w:ilvl w:val="0"/>
          <w:numId w:val="5"/>
        </w:numPr>
        <w:jc w:val="both"/>
      </w:pPr>
      <w:r w:rsidRPr="004A1CCD">
        <w:t>15 - скважина с боевиком и ВВ</w:t>
      </w:r>
      <w:r w:rsidR="001F0000">
        <w:t>.</w:t>
      </w:r>
    </w:p>
    <w:p w14:paraId="24E248C6" w14:textId="3740A089" w:rsidR="004A1CCD" w:rsidRDefault="004A1CCD" w:rsidP="004A1CCD">
      <w:pPr>
        <w:jc w:val="both"/>
      </w:pPr>
      <w:r>
        <w:t>Одним из условий конструктивного выполнения зарядов является равномерное распределение ВВ по высоте отрабатываемого блока, для чего объем и сечение зарядной полости должны соответствовать количеству размещаемого заряда ВВ.</w:t>
      </w:r>
    </w:p>
    <w:p w14:paraId="455B680F" w14:textId="27F422EE" w:rsidR="00EF2D7F" w:rsidRPr="00EF2D7F" w:rsidRDefault="00EF2D7F" w:rsidP="004A1CCD">
      <w:pPr>
        <w:jc w:val="both"/>
        <w:rPr>
          <w:b/>
          <w:bCs/>
        </w:rPr>
      </w:pPr>
      <w:r w:rsidRPr="00EF2D7F">
        <w:rPr>
          <w:b/>
          <w:bCs/>
        </w:rPr>
        <w:t xml:space="preserve">У данного решения </w:t>
      </w:r>
      <w:r>
        <w:rPr>
          <w:b/>
          <w:bCs/>
        </w:rPr>
        <w:t xml:space="preserve">ВКЗ </w:t>
      </w:r>
      <w:r w:rsidRPr="00EF2D7F">
        <w:rPr>
          <w:b/>
          <w:bCs/>
        </w:rPr>
        <w:t>есть следующие особенности:</w:t>
      </w:r>
    </w:p>
    <w:p w14:paraId="59572C23" w14:textId="77777777" w:rsidR="00EF2D7F" w:rsidRDefault="004A1CCD" w:rsidP="00EF2D7F">
      <w:pPr>
        <w:pStyle w:val="a3"/>
        <w:numPr>
          <w:ilvl w:val="0"/>
          <w:numId w:val="20"/>
        </w:numPr>
        <w:jc w:val="both"/>
      </w:pPr>
      <w:r>
        <w:t>Оптимальная масса ВВ при этой технологии составляет 20-25 т</w:t>
      </w:r>
      <w:r w:rsidR="00EF2D7F">
        <w:t>.</w:t>
      </w:r>
    </w:p>
    <w:p w14:paraId="3A00CBBE" w14:textId="2A8479C7" w:rsidR="00EF2D7F" w:rsidRDefault="00EF2D7F" w:rsidP="00EF2D7F">
      <w:pPr>
        <w:pStyle w:val="a3"/>
        <w:numPr>
          <w:ilvl w:val="0"/>
          <w:numId w:val="20"/>
        </w:numPr>
        <w:jc w:val="both"/>
      </w:pPr>
      <w:r>
        <w:t>П</w:t>
      </w:r>
      <w:r w:rsidR="004A1CCD">
        <w:t>лощадь поперечного сечения восстающей выработки при высоте заряда 40-45 м должна составлять 0,5-0,6 м</w:t>
      </w:r>
      <w:r w:rsidR="003B7466" w:rsidRPr="00EF2D7F">
        <w:rPr>
          <w:vertAlign w:val="superscript"/>
        </w:rPr>
        <w:t>2</w:t>
      </w:r>
      <w:r w:rsidR="003B7466">
        <w:t>.</w:t>
      </w:r>
      <w:r w:rsidR="004A1CCD">
        <w:t xml:space="preserve"> </w:t>
      </w:r>
    </w:p>
    <w:p w14:paraId="4D5B29D6" w14:textId="77777777" w:rsidR="00EF2D7F" w:rsidRDefault="004A1CCD" w:rsidP="004A1CCD">
      <w:pPr>
        <w:pStyle w:val="a3"/>
        <w:numPr>
          <w:ilvl w:val="0"/>
          <w:numId w:val="20"/>
        </w:numPr>
        <w:jc w:val="both"/>
      </w:pPr>
      <w:r>
        <w:t xml:space="preserve">Практически же при проходке восстающих выработок буровзрывным способом размер сечения выработки превышает проектную величину на 20-50 % и в этом случае заряды ВВ </w:t>
      </w:r>
      <w:r w:rsidR="003B7466">
        <w:t>рассредоточивают</w:t>
      </w:r>
      <w:r>
        <w:t xml:space="preserve"> инертными промежутками.</w:t>
      </w:r>
    </w:p>
    <w:p w14:paraId="47E961E2" w14:textId="77777777" w:rsidR="00EF2D7F" w:rsidRDefault="004A1CCD" w:rsidP="004A1CCD">
      <w:pPr>
        <w:pStyle w:val="a3"/>
        <w:numPr>
          <w:ilvl w:val="0"/>
          <w:numId w:val="20"/>
        </w:numPr>
        <w:jc w:val="both"/>
      </w:pPr>
      <w:r>
        <w:lastRenderedPageBreak/>
        <w:t xml:space="preserve">В том случае, когда объем зарядной полости не превышает проектный на 10-15 %, то в верхней части заряда оставляют воздушный промежуток. </w:t>
      </w:r>
    </w:p>
    <w:p w14:paraId="41ECD379" w14:textId="77777777" w:rsidR="00EF2D7F" w:rsidRPr="00AB534B" w:rsidRDefault="004A1CCD" w:rsidP="00EF2D7F">
      <w:pPr>
        <w:jc w:val="both"/>
        <w:rPr>
          <w:b/>
          <w:bCs/>
        </w:rPr>
      </w:pPr>
      <w:r w:rsidRPr="00AB534B">
        <w:rPr>
          <w:b/>
          <w:bCs/>
        </w:rPr>
        <w:t>Если высота воздушного промежутка превышает 2 м, то</w:t>
      </w:r>
      <w:r w:rsidR="00EF2D7F" w:rsidRPr="00AB534B">
        <w:rPr>
          <w:b/>
          <w:bCs/>
        </w:rPr>
        <w:t xml:space="preserve"> д</w:t>
      </w:r>
      <w:r w:rsidRPr="00AB534B">
        <w:rPr>
          <w:b/>
          <w:bCs/>
        </w:rPr>
        <w:t>ля исключения повреждения взрывной сети от падающих кусков породы с поверхности выработки в воздушном промежутке, предусматривается</w:t>
      </w:r>
      <w:r w:rsidR="00EF2D7F" w:rsidRPr="00AB534B">
        <w:rPr>
          <w:b/>
          <w:bCs/>
        </w:rPr>
        <w:t>:</w:t>
      </w:r>
    </w:p>
    <w:p w14:paraId="56DFBC58" w14:textId="77777777" w:rsidR="00AB534B" w:rsidRDefault="00EF2D7F" w:rsidP="00AB534B">
      <w:pPr>
        <w:pStyle w:val="a3"/>
        <w:numPr>
          <w:ilvl w:val="0"/>
          <w:numId w:val="21"/>
        </w:numPr>
        <w:jc w:val="both"/>
      </w:pPr>
      <w:r>
        <w:t>Д</w:t>
      </w:r>
      <w:r w:rsidR="004A1CCD">
        <w:t>ополнительное инициирование через наклонную скважину</w:t>
      </w:r>
      <w:r w:rsidR="00AB534B">
        <w:t>,</w:t>
      </w:r>
      <w:r w:rsidR="004A1CCD">
        <w:t xml:space="preserve"> в которую засыпают рассыпной аммонит 6ЖВ выше уровня входа скважины в зарядную полость</w:t>
      </w:r>
      <w:r w:rsidR="00AB534B">
        <w:t xml:space="preserve"> и </w:t>
      </w:r>
      <w:r w:rsidR="004A1CCD">
        <w:t>в скважине размещают боевик</w:t>
      </w:r>
      <w:r w:rsidR="00AB534B">
        <w:t>.</w:t>
      </w:r>
    </w:p>
    <w:p w14:paraId="04054913" w14:textId="604950A3" w:rsidR="004A1CCD" w:rsidRDefault="004A1CCD" w:rsidP="00AB534B">
      <w:pPr>
        <w:pStyle w:val="a3"/>
        <w:numPr>
          <w:ilvl w:val="0"/>
          <w:numId w:val="21"/>
        </w:numPr>
        <w:jc w:val="both"/>
      </w:pPr>
      <w:r>
        <w:t>При массовых взрывах в крепких, упругих горных породах особое внимание необходимо уделять снижению сейсмического воздействия на породный массив, которое может провоцировать проявления горных ударов и даже землетрясений.</w:t>
      </w:r>
    </w:p>
    <w:p w14:paraId="425B6184" w14:textId="7913C2BE" w:rsidR="004A1CCD" w:rsidRDefault="004A1CCD" w:rsidP="004A1CCD">
      <w:pPr>
        <w:jc w:val="both"/>
      </w:pPr>
      <w:r>
        <w:t>С этой целью при отбойке горного массива</w:t>
      </w:r>
      <w:r w:rsidR="003B7466">
        <w:t xml:space="preserve"> </w:t>
      </w:r>
      <w:r>
        <w:t>зарядами ВКЗ, когда масса взрываемых зарядов достигает нескольких десятков тонн, рекомендовано располагать их в центральном ряду блока и взрывать их после взрыва пучковых скважинных зарядов последними сериями замедления.</w:t>
      </w:r>
    </w:p>
    <w:p w14:paraId="46B8E8AF" w14:textId="77777777" w:rsidR="004A1CCD" w:rsidRDefault="004A1CCD" w:rsidP="004A1CCD">
      <w:pPr>
        <w:jc w:val="both"/>
      </w:pPr>
      <w:r>
        <w:t>В этом случае перед взрыванием зарядов ВКЗ вокруг их образуется массив, ограниченный со всех сторон свободными поверхностями, которые существенно снижают сейсмическое воздействие мощных концентрированных зарядов ВВ на окружающий массив и выработки.</w:t>
      </w:r>
    </w:p>
    <w:p w14:paraId="375E06B6" w14:textId="77777777" w:rsidR="001F0000" w:rsidRDefault="004A1CCD" w:rsidP="004A1CCD">
      <w:pPr>
        <w:jc w:val="both"/>
      </w:pPr>
      <w:r>
        <w:t>При массовом обрушении блоков (панелей) в условиях интенсивного горного давления необходимо предусматривать такие схемы взрывания, которые обеспечивают перераспре</w:t>
      </w:r>
      <w:r w:rsidR="003B7466">
        <w:t>д</w:t>
      </w:r>
      <w:r>
        <w:t>еление сжимающих напряжений с образованием растягивающих напряжений, способствующих лучшему разрушению горной массы</w:t>
      </w:r>
      <w:r w:rsidR="003B7466">
        <w:t>.</w:t>
      </w:r>
      <w:r>
        <w:t xml:space="preserve"> </w:t>
      </w:r>
    </w:p>
    <w:p w14:paraId="3EC35259" w14:textId="43273EA4" w:rsidR="004A1CCD" w:rsidRPr="001F0000" w:rsidRDefault="004A1CCD" w:rsidP="004A1CCD">
      <w:pPr>
        <w:jc w:val="both"/>
        <w:rPr>
          <w:b/>
          <w:bCs/>
        </w:rPr>
      </w:pPr>
      <w:r w:rsidRPr="001F0000">
        <w:rPr>
          <w:b/>
          <w:bCs/>
        </w:rPr>
        <w:t xml:space="preserve">С этой целью в ВостНИГРИ была разработана и опробована синусоидальная схема взрывания </w:t>
      </w:r>
      <w:r w:rsidR="001F0000" w:rsidRPr="001F0000">
        <w:rPr>
          <w:b/>
          <w:bCs/>
        </w:rPr>
        <w:t>рисунок 4:</w:t>
      </w:r>
    </w:p>
    <w:p w14:paraId="6E7A16E9" w14:textId="0E6DDF54" w:rsidR="003B7466" w:rsidRDefault="003B7466" w:rsidP="003B7466">
      <w:pPr>
        <w:jc w:val="center"/>
      </w:pPr>
      <w:r>
        <w:rPr>
          <w:noProof/>
        </w:rPr>
        <w:drawing>
          <wp:inline distT="0" distB="0" distL="0" distR="0" wp14:anchorId="168EAAE5" wp14:editId="01FD389A">
            <wp:extent cx="5934075" cy="3171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4F55" w14:textId="77777777" w:rsidR="001F0000" w:rsidRDefault="003B7466" w:rsidP="003B7466">
      <w:pPr>
        <w:jc w:val="center"/>
      </w:pPr>
      <w:r w:rsidRPr="003B7466">
        <w:t>Рис</w:t>
      </w:r>
      <w:r w:rsidR="001F0000">
        <w:t>унок</w:t>
      </w:r>
      <w:r w:rsidRPr="003B7466">
        <w:t xml:space="preserve"> 4</w:t>
      </w:r>
      <w:r>
        <w:t xml:space="preserve"> –</w:t>
      </w:r>
      <w:r w:rsidRPr="003B7466">
        <w:t xml:space="preserve"> Схема расположения и взрывания пучковых зарядов ВВ при отбойке блока с формированием отбиваемого массива по синусоиде</w:t>
      </w:r>
    </w:p>
    <w:p w14:paraId="4A56B0C9" w14:textId="315EDCEA" w:rsidR="003B7466" w:rsidRDefault="001F0000" w:rsidP="001F0000">
      <w:r w:rsidRPr="001F0000">
        <w:rPr>
          <w:b/>
          <w:bCs/>
        </w:rPr>
        <w:t>где</w:t>
      </w:r>
    </w:p>
    <w:p w14:paraId="7C96D634" w14:textId="1F4DD0EE" w:rsidR="003B7466" w:rsidRDefault="003B7466" w:rsidP="003B7466">
      <w:pPr>
        <w:pStyle w:val="a3"/>
        <w:numPr>
          <w:ilvl w:val="0"/>
          <w:numId w:val="6"/>
        </w:numPr>
        <w:jc w:val="both"/>
      </w:pPr>
      <w:r w:rsidRPr="003B7466">
        <w:t>1 - компенсационные камеры</w:t>
      </w:r>
      <w:r w:rsidR="001F0000">
        <w:t>.</w:t>
      </w:r>
    </w:p>
    <w:p w14:paraId="1800AA50" w14:textId="0754FEB9" w:rsidR="003B7466" w:rsidRDefault="003B7466" w:rsidP="003B7466">
      <w:pPr>
        <w:pStyle w:val="a3"/>
        <w:numPr>
          <w:ilvl w:val="0"/>
          <w:numId w:val="6"/>
        </w:numPr>
        <w:jc w:val="both"/>
      </w:pPr>
      <w:r w:rsidRPr="003B7466">
        <w:t>2 - зажимающая среда</w:t>
      </w:r>
      <w:r w:rsidR="001F0000">
        <w:t>.</w:t>
      </w:r>
    </w:p>
    <w:p w14:paraId="17CA7CC2" w14:textId="62BCC4E3" w:rsidR="003B7466" w:rsidRDefault="003B7466" w:rsidP="003B7466">
      <w:pPr>
        <w:pStyle w:val="a3"/>
        <w:numPr>
          <w:ilvl w:val="0"/>
          <w:numId w:val="6"/>
        </w:numPr>
        <w:jc w:val="both"/>
      </w:pPr>
      <w:r w:rsidRPr="003B7466">
        <w:t>3 - пучки скважинных зарядов</w:t>
      </w:r>
      <w:r w:rsidR="001F0000">
        <w:t>.</w:t>
      </w:r>
    </w:p>
    <w:p w14:paraId="1F044E8C" w14:textId="7EDA35D1" w:rsidR="003B7466" w:rsidRDefault="003B7466" w:rsidP="003B7466">
      <w:pPr>
        <w:pStyle w:val="a3"/>
        <w:numPr>
          <w:ilvl w:val="0"/>
          <w:numId w:val="6"/>
        </w:numPr>
        <w:jc w:val="both"/>
      </w:pPr>
      <w:r w:rsidRPr="003B7466">
        <w:t>4 - ослабляющие полости</w:t>
      </w:r>
      <w:r w:rsidR="001F0000">
        <w:t>.</w:t>
      </w:r>
    </w:p>
    <w:p w14:paraId="20B045BE" w14:textId="144F8EB6" w:rsidR="003B7466" w:rsidRDefault="003B7466" w:rsidP="003B7466">
      <w:pPr>
        <w:pStyle w:val="a3"/>
        <w:numPr>
          <w:ilvl w:val="0"/>
          <w:numId w:val="6"/>
        </w:numPr>
        <w:jc w:val="both"/>
      </w:pPr>
      <w:r w:rsidRPr="003B7466">
        <w:t>5 - массив блока синусоидальной формы</w:t>
      </w:r>
      <w:r w:rsidR="001F0000">
        <w:t>.</w:t>
      </w:r>
    </w:p>
    <w:p w14:paraId="0BF10FB2" w14:textId="4B22924A" w:rsidR="003B7466" w:rsidRDefault="003B7466" w:rsidP="003B7466">
      <w:pPr>
        <w:pStyle w:val="a3"/>
        <w:numPr>
          <w:ilvl w:val="0"/>
          <w:numId w:val="6"/>
        </w:numPr>
        <w:jc w:val="both"/>
      </w:pPr>
      <w:r>
        <w:rPr>
          <w:rFonts w:cstheme="minorHAnsi"/>
        </w:rPr>
        <w:t>σ</w:t>
      </w:r>
      <w:r w:rsidRPr="003B7466">
        <w:t>... V - очередность взрывания</w:t>
      </w:r>
      <w:r w:rsidR="001F0000">
        <w:t>.</w:t>
      </w:r>
    </w:p>
    <w:p w14:paraId="281D5ADB" w14:textId="0853073D" w:rsidR="003B7466" w:rsidRDefault="003B7466" w:rsidP="003B7466">
      <w:pPr>
        <w:pStyle w:val="a3"/>
        <w:numPr>
          <w:ilvl w:val="0"/>
          <w:numId w:val="6"/>
        </w:numPr>
        <w:jc w:val="both"/>
      </w:pPr>
      <w:proofErr w:type="spellStart"/>
      <w:r>
        <w:rPr>
          <w:rFonts w:cstheme="minorHAnsi"/>
          <w:lang w:val="en-US"/>
        </w:rPr>
        <w:t>σ</w:t>
      </w:r>
      <w:r w:rsidRPr="003B7466">
        <w:rPr>
          <w:vertAlign w:val="subscript"/>
          <w:lang w:val="en-US"/>
        </w:rPr>
        <w:t>max</w:t>
      </w:r>
      <w:proofErr w:type="spellEnd"/>
      <w:r w:rsidRPr="003B7466">
        <w:t xml:space="preserve"> -максимальные сжимающие напряжения</w:t>
      </w:r>
      <w:r w:rsidR="001F0000">
        <w:t>.</w:t>
      </w:r>
    </w:p>
    <w:p w14:paraId="60CB5B8D" w14:textId="77777777" w:rsidR="00AB534B" w:rsidRDefault="004A1CCD" w:rsidP="004A1CCD">
      <w:pPr>
        <w:jc w:val="both"/>
      </w:pPr>
      <w:r>
        <w:t xml:space="preserve">В этом случае панель блока взрывается на зажимающую среду и компенсационные камеры. </w:t>
      </w:r>
    </w:p>
    <w:p w14:paraId="663AF2D3" w14:textId="355D8BDD" w:rsidR="004A1CCD" w:rsidRDefault="004A1CCD" w:rsidP="004A1CCD">
      <w:pPr>
        <w:jc w:val="both"/>
      </w:pPr>
      <w:r>
        <w:lastRenderedPageBreak/>
        <w:t>Сжимающие напряжения, образующиеся на торцах блока в «развальном» ряду воздействуя на «синусоидальный» массив способствуют образованию растягивающих напряжений, что обеспечивает более высокую эффективность дробления за счет использования энергии горного давления на разрушение, а также снижению сейсмических воздействий.</w:t>
      </w:r>
    </w:p>
    <w:p w14:paraId="20E444AF" w14:textId="77777777" w:rsidR="00AB534B" w:rsidRPr="00AB534B" w:rsidRDefault="004A1CCD" w:rsidP="004A1CCD">
      <w:pPr>
        <w:jc w:val="both"/>
        <w:rPr>
          <w:b/>
          <w:bCs/>
        </w:rPr>
      </w:pPr>
      <w:r w:rsidRPr="00AB534B">
        <w:rPr>
          <w:b/>
          <w:bCs/>
        </w:rPr>
        <w:t>Применение технологии отбойки горного массива заряда ВКЗ обеспечивает</w:t>
      </w:r>
      <w:r w:rsidR="00AB534B" w:rsidRPr="00AB534B">
        <w:rPr>
          <w:b/>
          <w:bCs/>
        </w:rPr>
        <w:t>:</w:t>
      </w:r>
    </w:p>
    <w:p w14:paraId="48FDA0B5" w14:textId="77777777" w:rsidR="00AB534B" w:rsidRDefault="00AB534B" w:rsidP="00AB534B">
      <w:pPr>
        <w:pStyle w:val="a3"/>
        <w:numPr>
          <w:ilvl w:val="0"/>
          <w:numId w:val="22"/>
        </w:numPr>
        <w:jc w:val="both"/>
      </w:pPr>
      <w:r>
        <w:t>В</w:t>
      </w:r>
      <w:r w:rsidR="004A1CCD">
        <w:t>ысокую экономическую эффективность за счет уменьшения объема проведения подготовительно-нарезных горных выработок</w:t>
      </w:r>
      <w:r>
        <w:t>.</w:t>
      </w:r>
    </w:p>
    <w:p w14:paraId="0A52EEAB" w14:textId="77777777" w:rsidR="00AB534B" w:rsidRDefault="00AB534B" w:rsidP="00AB534B">
      <w:pPr>
        <w:pStyle w:val="a3"/>
        <w:numPr>
          <w:ilvl w:val="0"/>
          <w:numId w:val="22"/>
        </w:numPr>
        <w:jc w:val="both"/>
      </w:pPr>
      <w:r>
        <w:t>З</w:t>
      </w:r>
      <w:r w:rsidR="004A1CCD">
        <w:t>начительно</w:t>
      </w:r>
      <w:r>
        <w:t>е</w:t>
      </w:r>
      <w:r w:rsidR="004A1CCD">
        <w:t xml:space="preserve"> сокращения объема бурения скважин до 2,0-2,5 тыс. м скважин на оди</w:t>
      </w:r>
      <w:r w:rsidR="003B7466">
        <w:t>н</w:t>
      </w:r>
      <w:r w:rsidR="004A1CCD">
        <w:t xml:space="preserve"> заряд ВКЗ</w:t>
      </w:r>
      <w:r>
        <w:t>.</w:t>
      </w:r>
    </w:p>
    <w:p w14:paraId="01B15948" w14:textId="7C41266E" w:rsidR="001864A6" w:rsidRDefault="00AB534B" w:rsidP="00AB534B">
      <w:pPr>
        <w:pStyle w:val="a3"/>
        <w:numPr>
          <w:ilvl w:val="0"/>
          <w:numId w:val="22"/>
        </w:numPr>
        <w:jc w:val="both"/>
      </w:pPr>
      <w:r>
        <w:t>С</w:t>
      </w:r>
      <w:r w:rsidR="004A1CCD">
        <w:t>окращения сроков подготовки блоков</w:t>
      </w:r>
      <w:r w:rsidR="003B7466">
        <w:t>.</w:t>
      </w:r>
    </w:p>
    <w:p w14:paraId="3BDC5453" w14:textId="08C883A8" w:rsidR="00B447A1" w:rsidRDefault="003B7466" w:rsidP="00571839">
      <w:pPr>
        <w:pStyle w:val="2"/>
        <w:spacing w:before="120" w:after="120"/>
        <w:jc w:val="center"/>
      </w:pPr>
      <w:r>
        <w:t>Список литературы</w:t>
      </w:r>
    </w:p>
    <w:p w14:paraId="5D03B3E8" w14:textId="18005875" w:rsidR="003B7466" w:rsidRDefault="003B7466" w:rsidP="003B7466">
      <w:pPr>
        <w:pStyle w:val="a3"/>
        <w:numPr>
          <w:ilvl w:val="0"/>
          <w:numId w:val="7"/>
        </w:numPr>
        <w:jc w:val="both"/>
      </w:pPr>
      <w:r>
        <w:t xml:space="preserve">Рациональные конструкции вертикальных концентрированных зарядов при взрывной отбойке / И.В. Машуков [и др.] // Физические проблемы разрушения горных пород. Сб. тр. Ш </w:t>
      </w:r>
      <w:proofErr w:type="spellStart"/>
      <w:r>
        <w:t>Междунар</w:t>
      </w:r>
      <w:proofErr w:type="spellEnd"/>
      <w:r>
        <w:t>. науч. конференции 9-14 сентября 2002 г. - Абаза (Хакасия): Новосибирск, «Наука», 2003. С. 135-137.</w:t>
      </w:r>
    </w:p>
    <w:p w14:paraId="324B8D0C" w14:textId="37770474" w:rsidR="00B447A1" w:rsidRDefault="003B7466" w:rsidP="003B7466">
      <w:pPr>
        <w:pStyle w:val="a3"/>
        <w:numPr>
          <w:ilvl w:val="0"/>
          <w:numId w:val="7"/>
        </w:numPr>
        <w:jc w:val="both"/>
      </w:pPr>
      <w:r>
        <w:t xml:space="preserve">Технология крупномасштабной взрывной отбойки на </w:t>
      </w:r>
      <w:proofErr w:type="spellStart"/>
      <w:r>
        <w:t>удароопасных</w:t>
      </w:r>
      <w:proofErr w:type="spellEnd"/>
      <w:r>
        <w:t xml:space="preserve"> рудных месторождениях Сибири / С. Д</w:t>
      </w:r>
      <w:r w:rsidR="000237B8">
        <w:t>.</w:t>
      </w:r>
      <w:r>
        <w:t xml:space="preserve"> Викторов [и др.] - Новосибирск, «Наука», 2005. - 212 с.</w:t>
      </w:r>
    </w:p>
    <w:p w14:paraId="56081BE9" w14:textId="2F819013" w:rsidR="00AB534B" w:rsidRDefault="00AB534B" w:rsidP="003B7466">
      <w:pPr>
        <w:pStyle w:val="a3"/>
        <w:numPr>
          <w:ilvl w:val="0"/>
          <w:numId w:val="7"/>
        </w:numPr>
        <w:jc w:val="both"/>
      </w:pPr>
      <w:hyperlink r:id="rId12" w:history="1">
        <w:r w:rsidRPr="00AB534B">
          <w:rPr>
            <w:rStyle w:val="a4"/>
          </w:rPr>
          <w:t>Направления повышения безопасности использования взрывчатых веществ в угольных шахтах</w:t>
        </w:r>
        <w:r w:rsidRPr="00AB534B">
          <w:rPr>
            <w:rStyle w:val="a4"/>
          </w:rPr>
          <w:t>.</w:t>
        </w:r>
      </w:hyperlink>
    </w:p>
    <w:p w14:paraId="54524A54" w14:textId="31AB670E" w:rsidR="00B447A1" w:rsidRDefault="00B447A1" w:rsidP="00B447A1">
      <w:pPr>
        <w:jc w:val="both"/>
      </w:pPr>
      <w:r>
        <w:t xml:space="preserve">Источник: </w:t>
      </w:r>
      <w:r w:rsidRPr="00B447A1">
        <w:t xml:space="preserve">Новые технологии безопасной разработки рудных месторождений в условиях Кузбасса / А.И. Копытов, В.В. Першин, Ю.А. </w:t>
      </w:r>
      <w:proofErr w:type="spellStart"/>
      <w:r w:rsidRPr="00B447A1">
        <w:t>Масаев</w:t>
      </w:r>
      <w:proofErr w:type="spellEnd"/>
      <w:r w:rsidRPr="00B447A1">
        <w:t xml:space="preserve"> // Вестник КузГТУ. - 2012. - №3. - C. 77-82.</w:t>
      </w:r>
    </w:p>
    <w:sectPr w:rsidR="00B447A1" w:rsidSect="00E570D1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89E"/>
    <w:multiLevelType w:val="hybridMultilevel"/>
    <w:tmpl w:val="6AAA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5EB0"/>
    <w:multiLevelType w:val="hybridMultilevel"/>
    <w:tmpl w:val="A2CE4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7966"/>
    <w:multiLevelType w:val="hybridMultilevel"/>
    <w:tmpl w:val="03A05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18AA"/>
    <w:multiLevelType w:val="hybridMultilevel"/>
    <w:tmpl w:val="E5FA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65F55"/>
    <w:multiLevelType w:val="hybridMultilevel"/>
    <w:tmpl w:val="02C8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F7F0C"/>
    <w:multiLevelType w:val="hybridMultilevel"/>
    <w:tmpl w:val="81F62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B1098"/>
    <w:multiLevelType w:val="hybridMultilevel"/>
    <w:tmpl w:val="FFD0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B36BD"/>
    <w:multiLevelType w:val="hybridMultilevel"/>
    <w:tmpl w:val="6B24A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249FD"/>
    <w:multiLevelType w:val="hybridMultilevel"/>
    <w:tmpl w:val="4CA2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82207"/>
    <w:multiLevelType w:val="hybridMultilevel"/>
    <w:tmpl w:val="56624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B2B05"/>
    <w:multiLevelType w:val="hybridMultilevel"/>
    <w:tmpl w:val="20D84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1210B"/>
    <w:multiLevelType w:val="hybridMultilevel"/>
    <w:tmpl w:val="C1C2A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0E84"/>
    <w:multiLevelType w:val="hybridMultilevel"/>
    <w:tmpl w:val="FAD2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96BBD"/>
    <w:multiLevelType w:val="hybridMultilevel"/>
    <w:tmpl w:val="FE408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B55B0"/>
    <w:multiLevelType w:val="hybridMultilevel"/>
    <w:tmpl w:val="0A4A2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F4096"/>
    <w:multiLevelType w:val="hybridMultilevel"/>
    <w:tmpl w:val="0A72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8590F"/>
    <w:multiLevelType w:val="hybridMultilevel"/>
    <w:tmpl w:val="AA52A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914D3"/>
    <w:multiLevelType w:val="hybridMultilevel"/>
    <w:tmpl w:val="166E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5231F"/>
    <w:multiLevelType w:val="hybridMultilevel"/>
    <w:tmpl w:val="3EE0A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A66B38"/>
    <w:multiLevelType w:val="hybridMultilevel"/>
    <w:tmpl w:val="1960F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30197"/>
    <w:multiLevelType w:val="hybridMultilevel"/>
    <w:tmpl w:val="58902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80B0C"/>
    <w:multiLevelType w:val="hybridMultilevel"/>
    <w:tmpl w:val="032E7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4"/>
  </w:num>
  <w:num w:numId="5">
    <w:abstractNumId w:val="8"/>
  </w:num>
  <w:num w:numId="6">
    <w:abstractNumId w:val="21"/>
  </w:num>
  <w:num w:numId="7">
    <w:abstractNumId w:val="2"/>
  </w:num>
  <w:num w:numId="8">
    <w:abstractNumId w:val="3"/>
  </w:num>
  <w:num w:numId="9">
    <w:abstractNumId w:val="11"/>
  </w:num>
  <w:num w:numId="10">
    <w:abstractNumId w:val="15"/>
  </w:num>
  <w:num w:numId="11">
    <w:abstractNumId w:val="7"/>
  </w:num>
  <w:num w:numId="12">
    <w:abstractNumId w:val="5"/>
  </w:num>
  <w:num w:numId="13">
    <w:abstractNumId w:val="1"/>
  </w:num>
  <w:num w:numId="14">
    <w:abstractNumId w:val="17"/>
  </w:num>
  <w:num w:numId="15">
    <w:abstractNumId w:val="10"/>
  </w:num>
  <w:num w:numId="16">
    <w:abstractNumId w:val="18"/>
  </w:num>
  <w:num w:numId="17">
    <w:abstractNumId w:val="12"/>
  </w:num>
  <w:num w:numId="18">
    <w:abstractNumId w:val="0"/>
  </w:num>
  <w:num w:numId="19">
    <w:abstractNumId w:val="13"/>
  </w:num>
  <w:num w:numId="20">
    <w:abstractNumId w:val="20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7A1"/>
    <w:rsid w:val="000237B8"/>
    <w:rsid w:val="0006122B"/>
    <w:rsid w:val="00131C24"/>
    <w:rsid w:val="001864A6"/>
    <w:rsid w:val="001F0000"/>
    <w:rsid w:val="002D1618"/>
    <w:rsid w:val="00311AF2"/>
    <w:rsid w:val="0039387B"/>
    <w:rsid w:val="003B7466"/>
    <w:rsid w:val="0047662D"/>
    <w:rsid w:val="004A1CCD"/>
    <w:rsid w:val="004E504F"/>
    <w:rsid w:val="00554AB8"/>
    <w:rsid w:val="00571839"/>
    <w:rsid w:val="00584BC0"/>
    <w:rsid w:val="00660B08"/>
    <w:rsid w:val="006D3D73"/>
    <w:rsid w:val="00A820BC"/>
    <w:rsid w:val="00AB534B"/>
    <w:rsid w:val="00B447A1"/>
    <w:rsid w:val="00C05E8D"/>
    <w:rsid w:val="00DB6B66"/>
    <w:rsid w:val="00E570D1"/>
    <w:rsid w:val="00EF2D7F"/>
    <w:rsid w:val="00F70C25"/>
    <w:rsid w:val="00F70CE1"/>
    <w:rsid w:val="00F954C2"/>
    <w:rsid w:val="00FB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F47F2"/>
  <w15:chartTrackingRefBased/>
  <w15:docId w15:val="{DD63F0B0-2687-411F-8719-14421C0A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70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4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74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47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447A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B74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570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AB53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B5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gekoms.org/2021/11/22/napravlenija-povyshenija-bezopasnosti-ispolzovanija-vzryvchatyh-veshhestv-v-ugolnyh-shahta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1884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2021-11-24T19:57:00Z</dcterms:created>
  <dcterms:modified xsi:type="dcterms:W3CDTF">2021-11-24T19:57:00Z</dcterms:modified>
</cp:coreProperties>
</file>