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238" w14:textId="335761CA" w:rsidR="00A94F0F" w:rsidRDefault="00A94F0F" w:rsidP="00976D91">
      <w:pPr>
        <w:pStyle w:val="2"/>
        <w:spacing w:before="120" w:after="120"/>
        <w:jc w:val="center"/>
      </w:pPr>
      <w:r w:rsidRPr="00A94F0F">
        <w:t>Об одной модели механических колебаний вентилятора главного проветривания</w:t>
      </w:r>
    </w:p>
    <w:p w14:paraId="34E0E9A3" w14:textId="6D3841BE" w:rsidR="00A94F0F" w:rsidRPr="00976D91" w:rsidRDefault="00A94F0F" w:rsidP="00A94F0F">
      <w:pPr>
        <w:jc w:val="both"/>
        <w:rPr>
          <w:b/>
          <w:bCs/>
        </w:rPr>
      </w:pPr>
      <w:r w:rsidRPr="00976D91">
        <w:rPr>
          <w:b/>
          <w:bCs/>
        </w:rPr>
        <w:t>Динамическую схему вентиляционной установки с осевым вентилятором можно разделить условно на 4 узла, вызывающие вибрацию установки (рис</w:t>
      </w:r>
      <w:r w:rsidR="00976D91" w:rsidRPr="00976D91">
        <w:rPr>
          <w:b/>
          <w:bCs/>
        </w:rPr>
        <w:t>унок</w:t>
      </w:r>
      <w:r w:rsidRPr="00976D91">
        <w:rPr>
          <w:b/>
          <w:bCs/>
        </w:rPr>
        <w:t xml:space="preserve"> 1)</w:t>
      </w:r>
      <w:r w:rsidR="00976D91" w:rsidRPr="00976D91">
        <w:rPr>
          <w:b/>
          <w:bCs/>
        </w:rPr>
        <w:t>:</w:t>
      </w:r>
    </w:p>
    <w:p w14:paraId="31BC9BB4" w14:textId="2A0D37C4" w:rsidR="00976D91" w:rsidRDefault="00976D91" w:rsidP="00976D91">
      <w:pPr>
        <w:pStyle w:val="a3"/>
        <w:numPr>
          <w:ilvl w:val="0"/>
          <w:numId w:val="5"/>
        </w:numPr>
        <w:jc w:val="both"/>
      </w:pPr>
      <w:r>
        <w:t>Р</w:t>
      </w:r>
      <w:r>
        <w:t>отор приводного двигателя, представляющего двухопорный вал с распределенной массой по его длине (позиция 1)</w:t>
      </w:r>
      <w:r>
        <w:t>.</w:t>
      </w:r>
    </w:p>
    <w:p w14:paraId="508F782F" w14:textId="07122DCA" w:rsidR="00976D91" w:rsidRDefault="00976D91" w:rsidP="00976D91">
      <w:pPr>
        <w:pStyle w:val="a3"/>
        <w:numPr>
          <w:ilvl w:val="0"/>
          <w:numId w:val="5"/>
        </w:numPr>
        <w:jc w:val="both"/>
      </w:pPr>
      <w:r>
        <w:t>З</w:t>
      </w:r>
      <w:r>
        <w:t>убчатые муфты с внутренним зацеплением (позиции 2 и 4)</w:t>
      </w:r>
      <w:r>
        <w:t>.</w:t>
      </w:r>
    </w:p>
    <w:p w14:paraId="1C5BEDB4" w14:textId="51ADEBF8" w:rsidR="00976D91" w:rsidRDefault="00976D91" w:rsidP="00976D91">
      <w:pPr>
        <w:pStyle w:val="a3"/>
        <w:numPr>
          <w:ilvl w:val="0"/>
          <w:numId w:val="5"/>
        </w:numPr>
        <w:jc w:val="both"/>
      </w:pPr>
      <w:r>
        <w:t>Т</w:t>
      </w:r>
      <w:r>
        <w:t>рансмиссионный вал (позиция 3)</w:t>
      </w:r>
      <w:r>
        <w:t>.</w:t>
      </w:r>
    </w:p>
    <w:p w14:paraId="68C60681" w14:textId="07FEF02B" w:rsidR="00976D91" w:rsidRDefault="00976D91" w:rsidP="00976D91">
      <w:pPr>
        <w:pStyle w:val="a3"/>
        <w:numPr>
          <w:ilvl w:val="0"/>
          <w:numId w:val="5"/>
        </w:numPr>
        <w:jc w:val="both"/>
      </w:pPr>
      <w:r>
        <w:t>Р</w:t>
      </w:r>
      <w:r>
        <w:t>отор вентилятора (двухопорный вал, на котором жестко закреплены два рабочих колеса с набором рабочих лопаток, позиция 9).</w:t>
      </w:r>
    </w:p>
    <w:p w14:paraId="4BB2B779" w14:textId="5704413A" w:rsidR="00A94F0F" w:rsidRDefault="00A94F0F" w:rsidP="00A94F0F">
      <w:pPr>
        <w:jc w:val="center"/>
      </w:pPr>
      <w:r>
        <w:rPr>
          <w:noProof/>
        </w:rPr>
        <w:drawing>
          <wp:inline distT="0" distB="0" distL="0" distR="0" wp14:anchorId="7812085D" wp14:editId="3F478156">
            <wp:extent cx="5286375" cy="20652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92" cy="206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069B" w14:textId="4C84F8DA" w:rsidR="00A94F0F" w:rsidRDefault="00A94F0F" w:rsidP="00A94F0F">
      <w:pPr>
        <w:jc w:val="center"/>
      </w:pPr>
      <w:r w:rsidRPr="00A94F0F">
        <w:t>Рис</w:t>
      </w:r>
      <w:r w:rsidR="00976D91">
        <w:t>унок</w:t>
      </w:r>
      <w:r w:rsidRPr="00A94F0F">
        <w:t xml:space="preserve"> 1</w:t>
      </w:r>
      <w:r>
        <w:t xml:space="preserve"> –</w:t>
      </w:r>
      <w:r w:rsidRPr="00A94F0F">
        <w:t xml:space="preserve"> Вентиляторная установка главного проветривания с осевым вентилятором</w:t>
      </w:r>
    </w:p>
    <w:p w14:paraId="244BA341" w14:textId="0A7F559C" w:rsidR="00976D91" w:rsidRPr="00976D91" w:rsidRDefault="00976D91" w:rsidP="00976D91">
      <w:pPr>
        <w:rPr>
          <w:b/>
          <w:bCs/>
        </w:rPr>
      </w:pPr>
      <w:r w:rsidRPr="00976D91">
        <w:rPr>
          <w:b/>
          <w:bCs/>
        </w:rPr>
        <w:t>где</w:t>
      </w:r>
    </w:p>
    <w:p w14:paraId="26B365C8" w14:textId="5203F5AC" w:rsidR="00A94F0F" w:rsidRDefault="00A94F0F" w:rsidP="00A94F0F">
      <w:pPr>
        <w:pStyle w:val="a3"/>
        <w:numPr>
          <w:ilvl w:val="0"/>
          <w:numId w:val="1"/>
        </w:numPr>
        <w:jc w:val="both"/>
      </w:pPr>
      <w:r w:rsidRPr="00A94F0F">
        <w:t xml:space="preserve">1 </w:t>
      </w:r>
      <w:r>
        <w:t>–</w:t>
      </w:r>
      <w:r w:rsidRPr="00A94F0F">
        <w:t xml:space="preserve"> электродвигатель</w:t>
      </w:r>
      <w:r w:rsidR="00976D91">
        <w:t>.</w:t>
      </w:r>
    </w:p>
    <w:p w14:paraId="1BFDFCB4" w14:textId="7CF4A391" w:rsidR="00A94F0F" w:rsidRDefault="00A94F0F" w:rsidP="00A94F0F">
      <w:pPr>
        <w:pStyle w:val="a3"/>
        <w:numPr>
          <w:ilvl w:val="0"/>
          <w:numId w:val="1"/>
        </w:numPr>
        <w:jc w:val="both"/>
      </w:pPr>
      <w:r w:rsidRPr="00A94F0F">
        <w:t>2, 4 - соединительные муфты</w:t>
      </w:r>
      <w:r w:rsidR="00976D91">
        <w:t>.</w:t>
      </w:r>
    </w:p>
    <w:p w14:paraId="6DE03E32" w14:textId="5033FAF2" w:rsidR="00A94F0F" w:rsidRDefault="00A94F0F" w:rsidP="00A94F0F">
      <w:pPr>
        <w:pStyle w:val="a3"/>
        <w:numPr>
          <w:ilvl w:val="0"/>
          <w:numId w:val="1"/>
        </w:numPr>
        <w:jc w:val="both"/>
      </w:pPr>
      <w:r w:rsidRPr="00A94F0F">
        <w:t>3 - промежуточный вал</w:t>
      </w:r>
      <w:r w:rsidR="00976D91">
        <w:t>.</w:t>
      </w:r>
    </w:p>
    <w:p w14:paraId="73ADA5AD" w14:textId="24527EB0" w:rsidR="00976D91" w:rsidRDefault="00A94F0F" w:rsidP="00A94F0F">
      <w:pPr>
        <w:pStyle w:val="a3"/>
        <w:numPr>
          <w:ilvl w:val="0"/>
          <w:numId w:val="1"/>
        </w:numPr>
        <w:jc w:val="both"/>
      </w:pPr>
      <w:r w:rsidRPr="00A94F0F">
        <w:t xml:space="preserve">5 </w:t>
      </w:r>
      <w:r w:rsidR="00976D91">
        <w:t>–</w:t>
      </w:r>
      <w:r w:rsidRPr="00A94F0F">
        <w:t xml:space="preserve"> коллектор</w:t>
      </w:r>
      <w:r w:rsidR="00976D91">
        <w:t>.</w:t>
      </w:r>
    </w:p>
    <w:p w14:paraId="6CC32197" w14:textId="2357A04E" w:rsidR="00A94F0F" w:rsidRDefault="00A94F0F" w:rsidP="00A94F0F">
      <w:pPr>
        <w:pStyle w:val="a3"/>
        <w:numPr>
          <w:ilvl w:val="0"/>
          <w:numId w:val="1"/>
        </w:numPr>
        <w:jc w:val="both"/>
      </w:pPr>
      <w:r w:rsidRPr="00A94F0F">
        <w:t xml:space="preserve">6 </w:t>
      </w:r>
      <w:r>
        <w:t>–</w:t>
      </w:r>
      <w:r w:rsidRPr="00A94F0F">
        <w:t xml:space="preserve"> кожух</w:t>
      </w:r>
      <w:r w:rsidR="00976D91">
        <w:t>.</w:t>
      </w:r>
    </w:p>
    <w:p w14:paraId="4FAEB56C" w14:textId="0BD2DC1D" w:rsidR="00A94F0F" w:rsidRDefault="00A94F0F" w:rsidP="00A94F0F">
      <w:pPr>
        <w:pStyle w:val="a3"/>
        <w:numPr>
          <w:ilvl w:val="0"/>
          <w:numId w:val="1"/>
        </w:numPr>
        <w:jc w:val="both"/>
      </w:pPr>
      <w:r w:rsidRPr="00A94F0F">
        <w:t>7, 10 - подшипниковые опоры</w:t>
      </w:r>
      <w:r w:rsidR="00976D91">
        <w:t>.</w:t>
      </w:r>
    </w:p>
    <w:p w14:paraId="59486488" w14:textId="33530486" w:rsidR="00A94F0F" w:rsidRDefault="00A94F0F" w:rsidP="00A94F0F">
      <w:pPr>
        <w:pStyle w:val="a3"/>
        <w:numPr>
          <w:ilvl w:val="0"/>
          <w:numId w:val="1"/>
        </w:numPr>
        <w:jc w:val="both"/>
      </w:pPr>
      <w:r w:rsidRPr="00A94F0F">
        <w:t>8 - спрямляющий аппарат</w:t>
      </w:r>
      <w:r w:rsidR="00976D91">
        <w:t>.</w:t>
      </w:r>
    </w:p>
    <w:p w14:paraId="3251D017" w14:textId="05A67CD9" w:rsidR="00A94F0F" w:rsidRDefault="00A94F0F" w:rsidP="00A94F0F">
      <w:pPr>
        <w:pStyle w:val="a3"/>
        <w:numPr>
          <w:ilvl w:val="0"/>
          <w:numId w:val="1"/>
        </w:numPr>
        <w:jc w:val="both"/>
      </w:pPr>
      <w:r w:rsidRPr="00A94F0F">
        <w:t xml:space="preserve">9 </w:t>
      </w:r>
      <w:r w:rsidR="00976D91">
        <w:t xml:space="preserve">– </w:t>
      </w:r>
      <w:r w:rsidRPr="00A94F0F">
        <w:t>ротор</w:t>
      </w:r>
      <w:r w:rsidR="00976D91">
        <w:t>.</w:t>
      </w:r>
    </w:p>
    <w:p w14:paraId="52EC2259" w14:textId="5F104907" w:rsidR="00A94F0F" w:rsidRDefault="00A94F0F" w:rsidP="00A94F0F">
      <w:pPr>
        <w:pStyle w:val="a3"/>
        <w:numPr>
          <w:ilvl w:val="0"/>
          <w:numId w:val="1"/>
        </w:numPr>
        <w:jc w:val="both"/>
      </w:pPr>
      <w:r w:rsidRPr="00A94F0F">
        <w:t>11 - обечайка диффузора</w:t>
      </w:r>
      <w:r w:rsidR="00976D91">
        <w:t>.</w:t>
      </w:r>
    </w:p>
    <w:p w14:paraId="59473193" w14:textId="0ECE743A" w:rsidR="00A94F0F" w:rsidRDefault="00A94F0F" w:rsidP="00A94F0F">
      <w:pPr>
        <w:pStyle w:val="a3"/>
        <w:numPr>
          <w:ilvl w:val="0"/>
          <w:numId w:val="1"/>
        </w:numPr>
        <w:jc w:val="both"/>
      </w:pPr>
      <w:r w:rsidRPr="00A94F0F">
        <w:t>12 - внешний конус диффузора</w:t>
      </w:r>
      <w:r w:rsidR="00976D91">
        <w:t>.</w:t>
      </w:r>
    </w:p>
    <w:p w14:paraId="3F1FD7B3" w14:textId="4DB5D682" w:rsidR="00976D91" w:rsidRDefault="006429A9" w:rsidP="006429A9">
      <w:pPr>
        <w:pStyle w:val="3"/>
        <w:spacing w:before="120" w:after="120"/>
        <w:jc w:val="center"/>
      </w:pPr>
      <w:r>
        <w:t xml:space="preserve">Определение </w:t>
      </w:r>
      <w:r w:rsidRPr="006429A9">
        <w:t>колебательн</w:t>
      </w:r>
      <w:r>
        <w:t>ой</w:t>
      </w:r>
      <w:r w:rsidRPr="006429A9">
        <w:t xml:space="preserve"> систем</w:t>
      </w:r>
      <w:r>
        <w:t>ы</w:t>
      </w:r>
    </w:p>
    <w:p w14:paraId="663B9837" w14:textId="51F47AE2" w:rsidR="00A94F0F" w:rsidRPr="006429A9" w:rsidRDefault="00A94F0F" w:rsidP="00A94F0F">
      <w:pPr>
        <w:jc w:val="both"/>
        <w:rPr>
          <w:b/>
          <w:bCs/>
        </w:rPr>
      </w:pPr>
      <w:r w:rsidRPr="006429A9">
        <w:rPr>
          <w:b/>
          <w:bCs/>
        </w:rPr>
        <w:t>На рис</w:t>
      </w:r>
      <w:r w:rsidR="006429A9" w:rsidRPr="006429A9">
        <w:rPr>
          <w:b/>
          <w:bCs/>
        </w:rPr>
        <w:t>унке</w:t>
      </w:r>
      <w:r w:rsidRPr="006429A9">
        <w:rPr>
          <w:b/>
          <w:bCs/>
        </w:rPr>
        <w:t xml:space="preserve"> 2 приведена расчетная эквивалентная схема осевого вентилятора</w:t>
      </w:r>
      <w:r w:rsidR="006429A9" w:rsidRPr="006429A9">
        <w:rPr>
          <w:b/>
          <w:bCs/>
        </w:rPr>
        <w:t>:</w:t>
      </w:r>
    </w:p>
    <w:p w14:paraId="24B6317A" w14:textId="0FF069FE" w:rsidR="00A94F0F" w:rsidRDefault="00A94F0F" w:rsidP="00A94F0F">
      <w:pPr>
        <w:jc w:val="center"/>
      </w:pPr>
      <w:r>
        <w:rPr>
          <w:noProof/>
        </w:rPr>
        <w:drawing>
          <wp:inline distT="0" distB="0" distL="0" distR="0" wp14:anchorId="7E9B4CE4" wp14:editId="4AA6E468">
            <wp:extent cx="4181475" cy="17422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41" cy="17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EDE0A" w14:textId="10DBCC8E" w:rsidR="00A94F0F" w:rsidRDefault="00A94F0F" w:rsidP="00A94F0F">
      <w:pPr>
        <w:jc w:val="center"/>
      </w:pPr>
      <w:r>
        <w:t>Рис</w:t>
      </w:r>
      <w:r w:rsidR="006429A9">
        <w:t>унок</w:t>
      </w:r>
      <w:r>
        <w:t xml:space="preserve"> 2 – Расчетная эквивалентная схема осевого шахтного вентилятора</w:t>
      </w:r>
    </w:p>
    <w:p w14:paraId="1997F6F7" w14:textId="77777777" w:rsidR="006429A9" w:rsidRPr="006429A9" w:rsidRDefault="00A94F0F" w:rsidP="00A94F0F">
      <w:pPr>
        <w:jc w:val="both"/>
        <w:rPr>
          <w:b/>
          <w:bCs/>
        </w:rPr>
      </w:pPr>
      <w:r w:rsidRPr="006429A9">
        <w:rPr>
          <w:b/>
          <w:bCs/>
        </w:rPr>
        <w:t>Не следует, конечно, забывать о вредных последствиях, которые налагают на общий уровень вибрации всей установки</w:t>
      </w:r>
      <w:r w:rsidR="006429A9" w:rsidRPr="006429A9">
        <w:rPr>
          <w:b/>
          <w:bCs/>
        </w:rPr>
        <w:t>:</w:t>
      </w:r>
    </w:p>
    <w:p w14:paraId="7AA8B7E1" w14:textId="77777777" w:rsidR="006429A9" w:rsidRDefault="006429A9" w:rsidP="006429A9">
      <w:pPr>
        <w:pStyle w:val="a3"/>
        <w:numPr>
          <w:ilvl w:val="0"/>
          <w:numId w:val="6"/>
        </w:numPr>
        <w:jc w:val="both"/>
      </w:pPr>
      <w:r>
        <w:lastRenderedPageBreak/>
        <w:t>Ф</w:t>
      </w:r>
      <w:r w:rsidR="00A94F0F">
        <w:t>ундамент</w:t>
      </w:r>
      <w:r>
        <w:t>.</w:t>
      </w:r>
    </w:p>
    <w:p w14:paraId="56856C38" w14:textId="77777777" w:rsidR="006429A9" w:rsidRDefault="006429A9" w:rsidP="006429A9">
      <w:pPr>
        <w:pStyle w:val="a3"/>
        <w:numPr>
          <w:ilvl w:val="0"/>
          <w:numId w:val="6"/>
        </w:numPr>
        <w:jc w:val="both"/>
      </w:pPr>
      <w:r>
        <w:t>К</w:t>
      </w:r>
      <w:r w:rsidR="00A94F0F">
        <w:t>орпус вентилятора</w:t>
      </w:r>
      <w:r>
        <w:t>.</w:t>
      </w:r>
    </w:p>
    <w:p w14:paraId="7DEC33CE" w14:textId="77777777" w:rsidR="006429A9" w:rsidRDefault="006429A9" w:rsidP="006429A9">
      <w:pPr>
        <w:pStyle w:val="a3"/>
        <w:numPr>
          <w:ilvl w:val="0"/>
          <w:numId w:val="6"/>
        </w:numPr>
        <w:jc w:val="both"/>
      </w:pPr>
      <w:r>
        <w:t>Э</w:t>
      </w:r>
      <w:r w:rsidR="00A94F0F">
        <w:t>лементы диффузора</w:t>
      </w:r>
      <w:r>
        <w:t>.</w:t>
      </w:r>
    </w:p>
    <w:p w14:paraId="47D7FA88" w14:textId="77777777" w:rsidR="006429A9" w:rsidRDefault="006429A9" w:rsidP="006429A9">
      <w:pPr>
        <w:pStyle w:val="a3"/>
        <w:numPr>
          <w:ilvl w:val="0"/>
          <w:numId w:val="6"/>
        </w:numPr>
        <w:jc w:val="both"/>
      </w:pPr>
      <w:r>
        <w:t>В</w:t>
      </w:r>
      <w:r w:rsidR="00A94F0F">
        <w:t>ентиляционные воздухоподводящие и отводящие каналы</w:t>
      </w:r>
      <w:r>
        <w:t>.</w:t>
      </w:r>
    </w:p>
    <w:p w14:paraId="0106822A" w14:textId="77777777" w:rsidR="006429A9" w:rsidRDefault="006429A9" w:rsidP="006429A9">
      <w:pPr>
        <w:pStyle w:val="a3"/>
        <w:numPr>
          <w:ilvl w:val="0"/>
          <w:numId w:val="6"/>
        </w:numPr>
        <w:jc w:val="both"/>
      </w:pPr>
      <w:r>
        <w:t>Д</w:t>
      </w:r>
      <w:r w:rsidR="00A94F0F">
        <w:t xml:space="preserve">ругие элементы динамической схемы. </w:t>
      </w:r>
    </w:p>
    <w:p w14:paraId="506D8E8D" w14:textId="77777777" w:rsidR="006429A9" w:rsidRDefault="00A94F0F" w:rsidP="00A94F0F">
      <w:pPr>
        <w:jc w:val="both"/>
      </w:pPr>
      <w:r>
        <w:t xml:space="preserve">Все вышеперечисленные элементы могут оказывать лишь вторичное воздействие на колебательный режим всей установки. Вторичное воздействие, чаще всего, проявляется как дополнительные наложения на основную форму колебания. </w:t>
      </w:r>
    </w:p>
    <w:p w14:paraId="174B62A1" w14:textId="72A21E33" w:rsidR="00A94F0F" w:rsidRDefault="00A94F0F" w:rsidP="00A94F0F">
      <w:pPr>
        <w:jc w:val="both"/>
      </w:pPr>
      <w:r>
        <w:t>Однако в дальнейшем ограничимся рассмотрением механических колебаний только вращающихся элементов и возникновением вихрей при обтекании воздушным потоком лопастей, которые могут вызвать резонансные явления в рабочих лопатках.</w:t>
      </w:r>
    </w:p>
    <w:p w14:paraId="009C1551" w14:textId="5F524CC3" w:rsidR="00A94F0F" w:rsidRDefault="00A94F0F" w:rsidP="00A94F0F">
      <w:pPr>
        <w:jc w:val="both"/>
      </w:pPr>
      <w:r>
        <w:t xml:space="preserve">Выделенные узлы динамической системы </w:t>
      </w:r>
      <w:proofErr w:type="spellStart"/>
      <w:r>
        <w:t>вентиляционой</w:t>
      </w:r>
      <w:proofErr w:type="spellEnd"/>
      <w:r>
        <w:t xml:space="preserve"> установки представляют собой вращающиеся элементы с различными внешними нагрузками, поэтому, с небольшим допущением, их можно принять за вращающийся вал с жестко насаженными на нем дисками (сосредоточенная нагрузка) или с массой, распределенной по всей длине вала.</w:t>
      </w:r>
    </w:p>
    <w:p w14:paraId="4897FF68" w14:textId="04649AF8" w:rsidR="00A94F0F" w:rsidRPr="006429A9" w:rsidRDefault="00A94F0F" w:rsidP="00A94F0F">
      <w:pPr>
        <w:jc w:val="both"/>
        <w:rPr>
          <w:b/>
          <w:bCs/>
        </w:rPr>
      </w:pPr>
      <w:r w:rsidRPr="006429A9">
        <w:rPr>
          <w:b/>
          <w:bCs/>
        </w:rPr>
        <w:t>Рассмотрим колебательную систему, представляющую собой вращающийся вал, к произвольному сечению которого приложены различные внешние периодические нагрузки (рис</w:t>
      </w:r>
      <w:r w:rsidR="006429A9">
        <w:rPr>
          <w:b/>
          <w:bCs/>
        </w:rPr>
        <w:t>унок</w:t>
      </w:r>
      <w:r w:rsidRPr="006429A9">
        <w:rPr>
          <w:b/>
          <w:bCs/>
        </w:rPr>
        <w:t xml:space="preserve"> 3):</w:t>
      </w:r>
    </w:p>
    <w:p w14:paraId="06D50661" w14:textId="41BF2887" w:rsidR="00A94F0F" w:rsidRDefault="00A94F0F" w:rsidP="00A94F0F">
      <w:pPr>
        <w:jc w:val="center"/>
      </w:pPr>
      <w:r>
        <w:rPr>
          <w:noProof/>
        </w:rPr>
        <w:drawing>
          <wp:inline distT="0" distB="0" distL="0" distR="0" wp14:anchorId="171C9D74" wp14:editId="5DEC91D0">
            <wp:extent cx="3876675" cy="210945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451" cy="21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96E3" w14:textId="4E4FAEF6" w:rsidR="00A94F0F" w:rsidRDefault="00A94F0F" w:rsidP="00A94F0F">
      <w:pPr>
        <w:jc w:val="center"/>
      </w:pPr>
      <w:r>
        <w:t>Рис</w:t>
      </w:r>
      <w:r w:rsidR="006429A9">
        <w:t>унок</w:t>
      </w:r>
      <w:r>
        <w:t xml:space="preserve"> 3 – К выводу уравнения колебаний вращения</w:t>
      </w:r>
    </w:p>
    <w:p w14:paraId="61F80050" w14:textId="7F6A3F0E" w:rsidR="006429A9" w:rsidRPr="006429A9" w:rsidRDefault="006429A9" w:rsidP="006429A9">
      <w:pPr>
        <w:rPr>
          <w:b/>
          <w:bCs/>
        </w:rPr>
      </w:pPr>
      <w:r w:rsidRPr="006429A9">
        <w:rPr>
          <w:b/>
          <w:bCs/>
        </w:rPr>
        <w:t>Следовательно</w:t>
      </w:r>
      <w:r>
        <w:rPr>
          <w:b/>
          <w:bCs/>
        </w:rPr>
        <w:t>,</w:t>
      </w:r>
      <w:r w:rsidRPr="006429A9">
        <w:rPr>
          <w:b/>
          <w:bCs/>
        </w:rPr>
        <w:t xml:space="preserve"> получаем следующ</w:t>
      </w:r>
      <w:r w:rsidR="00024E26">
        <w:rPr>
          <w:b/>
          <w:bCs/>
        </w:rPr>
        <w:t>ие</w:t>
      </w:r>
      <w:r w:rsidRPr="006429A9">
        <w:rPr>
          <w:b/>
          <w:bCs/>
        </w:rPr>
        <w:t xml:space="preserve"> </w:t>
      </w:r>
      <w:r>
        <w:rPr>
          <w:b/>
          <w:bCs/>
        </w:rPr>
        <w:t>выражени</w:t>
      </w:r>
      <w:r w:rsidR="00024E26">
        <w:rPr>
          <w:b/>
          <w:bCs/>
        </w:rPr>
        <w:t>я</w:t>
      </w:r>
      <w:r w:rsidRPr="006429A9">
        <w:rPr>
          <w:b/>
          <w:bCs/>
        </w:rPr>
        <w:t>:</w:t>
      </w:r>
    </w:p>
    <w:p w14:paraId="223A2A35" w14:textId="48FC7077" w:rsidR="00A94F0F" w:rsidRDefault="00A94F0F" w:rsidP="00A94F0F">
      <w:pPr>
        <w:jc w:val="center"/>
      </w:pPr>
      <w:r>
        <w:rPr>
          <w:noProof/>
        </w:rPr>
        <w:drawing>
          <wp:inline distT="0" distB="0" distL="0" distR="0" wp14:anchorId="1EDB6354" wp14:editId="7EA952CC">
            <wp:extent cx="4095750" cy="55135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12" cy="55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(1)</w:t>
      </w:r>
    </w:p>
    <w:p w14:paraId="29F7F6BC" w14:textId="7AC4754B" w:rsidR="00A94F0F" w:rsidRPr="00976D91" w:rsidRDefault="00A94F0F" w:rsidP="00A94F0F">
      <w:pPr>
        <w:jc w:val="both"/>
        <w:rPr>
          <w:b/>
          <w:bCs/>
        </w:rPr>
      </w:pPr>
      <w:r w:rsidRPr="00976D91">
        <w:rPr>
          <w:b/>
          <w:bCs/>
        </w:rPr>
        <w:t>Выражение (1) можно представить через обобщенную интенсивность, что упростит последующие рассуждения:</w:t>
      </w:r>
    </w:p>
    <w:p w14:paraId="5DD4AFB0" w14:textId="5AD13AC2" w:rsidR="00A94F0F" w:rsidRDefault="00E61FEA" w:rsidP="00A94F0F">
      <w:pPr>
        <w:jc w:val="center"/>
      </w:pPr>
      <w:r>
        <w:rPr>
          <w:noProof/>
        </w:rPr>
        <w:drawing>
          <wp:inline distT="0" distB="0" distL="0" distR="0" wp14:anchorId="6B2AD629" wp14:editId="1FA7DC03">
            <wp:extent cx="3905250" cy="3196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73" cy="3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(2)</w:t>
      </w:r>
    </w:p>
    <w:p w14:paraId="160E240D" w14:textId="17C759C8" w:rsidR="006429A9" w:rsidRPr="00636562" w:rsidRDefault="00E61FEA" w:rsidP="00A94F0F">
      <w:pPr>
        <w:jc w:val="both"/>
      </w:pPr>
      <w:r w:rsidRPr="00E61FEA">
        <w:t>Под действием этих нагрузок вращающийся вал будет совершать сложное движение - колебание относительно оси, проходящей через опоры</w:t>
      </w:r>
      <w:r w:rsidR="00636562">
        <w:t>, где</w:t>
      </w:r>
      <w:r w:rsidRPr="00E61FEA">
        <w:t xml:space="preserve"> </w:t>
      </w:r>
      <w:r w:rsidR="00636562">
        <w:t>с</w:t>
      </w:r>
      <w:r w:rsidRPr="00E61FEA">
        <w:t xml:space="preserve">корость колебания системы равна круговой частоте действующих нагрузок </w:t>
      </w:r>
      <w:proofErr w:type="spellStart"/>
      <w:r>
        <w:rPr>
          <w:lang w:val="en-US"/>
        </w:rPr>
        <w:t>k</w:t>
      </w:r>
      <w:r>
        <w:rPr>
          <w:rFonts w:cstheme="minorHAnsi"/>
          <w:lang w:val="en-US"/>
        </w:rPr>
        <w:t>ω</w:t>
      </w:r>
      <w:proofErr w:type="spellEnd"/>
      <w:r w:rsidR="00636562">
        <w:t>.</w:t>
      </w:r>
    </w:p>
    <w:p w14:paraId="1C11DC93" w14:textId="2D9A3344" w:rsidR="00A94F0F" w:rsidRPr="006429A9" w:rsidRDefault="006429A9" w:rsidP="00A94F0F">
      <w:pPr>
        <w:jc w:val="both"/>
        <w:rPr>
          <w:b/>
          <w:bCs/>
        </w:rPr>
      </w:pPr>
      <w:r w:rsidRPr="006429A9">
        <w:rPr>
          <w:b/>
          <w:bCs/>
        </w:rPr>
        <w:t>Следовательно</w:t>
      </w:r>
      <w:r w:rsidR="00E61FEA" w:rsidRPr="006429A9">
        <w:rPr>
          <w:b/>
          <w:bCs/>
        </w:rPr>
        <w:t xml:space="preserve"> интенсивность вибрации определяется жесткостными и массовыми характеристиками системы и амплитудой действующих сил и моментов, которые в проекции на оси X и Y будут равны</w:t>
      </w:r>
      <w:r w:rsidRPr="006429A9">
        <w:rPr>
          <w:b/>
          <w:bCs/>
        </w:rPr>
        <w:t>:</w:t>
      </w:r>
    </w:p>
    <w:p w14:paraId="5DE6CBC3" w14:textId="69FC3159" w:rsidR="00E61FEA" w:rsidRPr="00E61FEA" w:rsidRDefault="00E61FEA" w:rsidP="00E61FEA">
      <w:pPr>
        <w:jc w:val="center"/>
      </w:pPr>
      <w:r>
        <w:rPr>
          <w:noProof/>
        </w:rPr>
        <w:lastRenderedPageBreak/>
        <w:drawing>
          <wp:inline distT="0" distB="0" distL="0" distR="0" wp14:anchorId="4EF60A1D" wp14:editId="4581A781">
            <wp:extent cx="4648200" cy="67895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77" cy="6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FEA">
        <w:t xml:space="preserve">   (3)</w:t>
      </w:r>
    </w:p>
    <w:p w14:paraId="7C49F25D" w14:textId="2299BC17" w:rsidR="00A94F0F" w:rsidRPr="006429A9" w:rsidRDefault="00E61FEA" w:rsidP="00A94F0F">
      <w:pPr>
        <w:jc w:val="both"/>
        <w:rPr>
          <w:b/>
          <w:bCs/>
        </w:rPr>
      </w:pPr>
      <w:r w:rsidRPr="006429A9">
        <w:rPr>
          <w:b/>
          <w:bCs/>
        </w:rPr>
        <w:t>Связь между изгибающим моментом и прогибом сечения определяется соотношением [1]</w:t>
      </w:r>
      <w:r w:rsidR="006429A9" w:rsidRPr="006429A9">
        <w:rPr>
          <w:b/>
          <w:bCs/>
        </w:rPr>
        <w:t>:</w:t>
      </w:r>
    </w:p>
    <w:p w14:paraId="1C71F990" w14:textId="0F42DDA3" w:rsidR="00E61FEA" w:rsidRPr="00E61FEA" w:rsidRDefault="00E61FEA" w:rsidP="00E61FEA">
      <w:pPr>
        <w:jc w:val="center"/>
      </w:pPr>
      <w:r>
        <w:rPr>
          <w:noProof/>
        </w:rPr>
        <w:drawing>
          <wp:inline distT="0" distB="0" distL="0" distR="0" wp14:anchorId="7DA7BB8B" wp14:editId="219EAB7A">
            <wp:extent cx="1085850" cy="47587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13" cy="47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FEA">
        <w:t xml:space="preserve">   (4)</w:t>
      </w:r>
    </w:p>
    <w:p w14:paraId="20F0E1EE" w14:textId="54183CBA" w:rsidR="00E61FEA" w:rsidRPr="00E61FEA" w:rsidRDefault="00E61FEA" w:rsidP="00E61FEA">
      <w:pPr>
        <w:jc w:val="both"/>
        <w:rPr>
          <w:b/>
          <w:bCs/>
        </w:rPr>
      </w:pPr>
      <w:r w:rsidRPr="00E61FEA">
        <w:rPr>
          <w:b/>
          <w:bCs/>
        </w:rPr>
        <w:t>где</w:t>
      </w:r>
    </w:p>
    <w:p w14:paraId="11C23B75" w14:textId="7ED18755" w:rsidR="00E61FEA" w:rsidRPr="00E61FEA" w:rsidRDefault="00E61FEA" w:rsidP="00E61FEA">
      <w:pPr>
        <w:pStyle w:val="a3"/>
        <w:numPr>
          <w:ilvl w:val="0"/>
          <w:numId w:val="2"/>
        </w:numPr>
        <w:jc w:val="both"/>
      </w:pPr>
      <w:r>
        <w:rPr>
          <w:lang w:val="en-US"/>
        </w:rPr>
        <w:t>u</w:t>
      </w:r>
      <w:r w:rsidRPr="00E61FEA">
        <w:t xml:space="preserve"> - прогиб сечения в направлении оси </w:t>
      </w:r>
      <w:r w:rsidRPr="00E61FEA">
        <w:rPr>
          <w:lang w:val="en-US"/>
        </w:rPr>
        <w:t>Y</w:t>
      </w:r>
      <w:r w:rsidR="006429A9">
        <w:t>.</w:t>
      </w:r>
    </w:p>
    <w:p w14:paraId="0E7AD195" w14:textId="275EF9E1" w:rsidR="00E61FEA" w:rsidRPr="00E61FEA" w:rsidRDefault="00E61FEA" w:rsidP="00E61FEA">
      <w:pPr>
        <w:pStyle w:val="a3"/>
        <w:numPr>
          <w:ilvl w:val="0"/>
          <w:numId w:val="2"/>
        </w:numPr>
        <w:jc w:val="both"/>
      </w:pPr>
      <w:r>
        <w:rPr>
          <w:lang w:val="en-US"/>
        </w:rPr>
        <w:t>l</w:t>
      </w:r>
      <w:r w:rsidRPr="00E61FEA">
        <w:t xml:space="preserve"> - жесткость сечения на изгиб, н*м</w:t>
      </w:r>
      <w:r w:rsidRPr="00E61FEA">
        <w:rPr>
          <w:vertAlign w:val="superscript"/>
        </w:rPr>
        <w:t>2</w:t>
      </w:r>
      <w:r w:rsidRPr="00E61FEA">
        <w:t>.</w:t>
      </w:r>
    </w:p>
    <w:p w14:paraId="54453F10" w14:textId="160E6E0C" w:rsidR="00976D91" w:rsidRDefault="00976D91" w:rsidP="00976D91">
      <w:pPr>
        <w:pStyle w:val="3"/>
        <w:spacing w:before="120" w:after="120"/>
        <w:jc w:val="center"/>
      </w:pPr>
      <w:r>
        <w:t>Определение дифференциальных зависимостей</w:t>
      </w:r>
    </w:p>
    <w:p w14:paraId="133D6772" w14:textId="4741C4EF" w:rsidR="00E61FEA" w:rsidRPr="006429A9" w:rsidRDefault="00E61FEA" w:rsidP="00E61FEA">
      <w:pPr>
        <w:jc w:val="both"/>
        <w:rPr>
          <w:b/>
          <w:bCs/>
        </w:rPr>
      </w:pPr>
      <w:r w:rsidRPr="006429A9">
        <w:rPr>
          <w:b/>
          <w:bCs/>
        </w:rPr>
        <w:t>Дифференциальная зависимость между внешними нагрузками, действующими на балку, и внутренними силами может быть представлена выражением [2]</w:t>
      </w:r>
      <w:r w:rsidR="006429A9" w:rsidRPr="006429A9">
        <w:rPr>
          <w:b/>
          <w:bCs/>
        </w:rPr>
        <w:t>:</w:t>
      </w:r>
    </w:p>
    <w:p w14:paraId="2E095DD9" w14:textId="40F20524" w:rsidR="00A94F0F" w:rsidRPr="00E61FEA" w:rsidRDefault="00E61FEA" w:rsidP="00E61FEA">
      <w:pPr>
        <w:jc w:val="center"/>
      </w:pPr>
      <w:r>
        <w:rPr>
          <w:noProof/>
        </w:rPr>
        <w:drawing>
          <wp:inline distT="0" distB="0" distL="0" distR="0" wp14:anchorId="23EFF136" wp14:editId="5CE332C8">
            <wp:extent cx="1933575" cy="4450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25" cy="45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FEA">
        <w:t xml:space="preserve">   (5)</w:t>
      </w:r>
    </w:p>
    <w:p w14:paraId="086FBD95" w14:textId="41C8A032" w:rsidR="00E61FEA" w:rsidRPr="006429A9" w:rsidRDefault="00E61FEA" w:rsidP="00A94F0F">
      <w:pPr>
        <w:jc w:val="both"/>
        <w:rPr>
          <w:b/>
          <w:bCs/>
        </w:rPr>
      </w:pPr>
      <w:r w:rsidRPr="006429A9">
        <w:rPr>
          <w:b/>
          <w:bCs/>
        </w:rPr>
        <w:t>где</w:t>
      </w:r>
    </w:p>
    <w:p w14:paraId="19297C11" w14:textId="5D03DD5C" w:rsidR="006429A9" w:rsidRDefault="00E61FEA" w:rsidP="00E61FEA">
      <w:pPr>
        <w:pStyle w:val="a3"/>
        <w:numPr>
          <w:ilvl w:val="0"/>
          <w:numId w:val="3"/>
        </w:numPr>
        <w:jc w:val="both"/>
      </w:pPr>
      <w:r w:rsidRPr="00E61FEA">
        <w:t>G</w:t>
      </w:r>
      <w:r w:rsidRPr="00E61FEA">
        <w:rPr>
          <w:vertAlign w:val="subscript"/>
          <w:lang w:val="en-US"/>
        </w:rPr>
        <w:t>I</w:t>
      </w:r>
      <w:r w:rsidRPr="00E61FEA">
        <w:t>, - соответственно сила инерции</w:t>
      </w:r>
      <w:r w:rsidR="006429A9">
        <w:t>.</w:t>
      </w:r>
    </w:p>
    <w:p w14:paraId="67D6CD62" w14:textId="22FDB103" w:rsidR="006429A9" w:rsidRDefault="006429A9" w:rsidP="00E61FEA">
      <w:pPr>
        <w:pStyle w:val="a3"/>
        <w:numPr>
          <w:ilvl w:val="0"/>
          <w:numId w:val="3"/>
        </w:numPr>
        <w:jc w:val="both"/>
      </w:pPr>
      <w:r w:rsidRPr="00E61FEA">
        <w:t>M</w:t>
      </w:r>
      <w:r>
        <w:rPr>
          <w:vertAlign w:val="subscript"/>
          <w:lang w:val="en-US"/>
        </w:rPr>
        <w:t>I</w:t>
      </w:r>
      <w:r w:rsidRPr="00E61FEA">
        <w:t xml:space="preserve"> </w:t>
      </w:r>
      <w:r>
        <w:t xml:space="preserve">- </w:t>
      </w:r>
      <w:r w:rsidR="00E61FEA" w:rsidRPr="00E61FEA">
        <w:t>инерционный момент элемента</w:t>
      </w:r>
      <w:r>
        <w:t>.</w:t>
      </w:r>
    </w:p>
    <w:p w14:paraId="29539AC0" w14:textId="111E7094" w:rsidR="00A94F0F" w:rsidRPr="006429A9" w:rsidRDefault="006429A9" w:rsidP="006429A9">
      <w:pPr>
        <w:jc w:val="both"/>
        <w:rPr>
          <w:b/>
          <w:bCs/>
        </w:rPr>
      </w:pPr>
      <w:r w:rsidRPr="006429A9">
        <w:rPr>
          <w:b/>
          <w:bCs/>
        </w:rPr>
        <w:t xml:space="preserve">Данные параметры </w:t>
      </w:r>
      <w:r w:rsidR="00E61FEA" w:rsidRPr="006429A9">
        <w:rPr>
          <w:b/>
          <w:bCs/>
        </w:rPr>
        <w:t>определяются по известным выражениям</w:t>
      </w:r>
      <w:r w:rsidRPr="006429A9">
        <w:rPr>
          <w:b/>
          <w:bCs/>
        </w:rPr>
        <w:t>:</w:t>
      </w:r>
    </w:p>
    <w:p w14:paraId="383ABF24" w14:textId="74C186A9" w:rsidR="00A94F0F" w:rsidRPr="00E61FEA" w:rsidRDefault="00E61FEA" w:rsidP="00E61FEA">
      <w:pPr>
        <w:jc w:val="center"/>
      </w:pPr>
      <w:r>
        <w:rPr>
          <w:noProof/>
        </w:rPr>
        <w:drawing>
          <wp:inline distT="0" distB="0" distL="0" distR="0" wp14:anchorId="7EAE84F9" wp14:editId="5ED850AF">
            <wp:extent cx="3457575" cy="5549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74" cy="5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FEA">
        <w:t xml:space="preserve">   (6)</w:t>
      </w:r>
    </w:p>
    <w:p w14:paraId="3F57FD1A" w14:textId="797C725D" w:rsidR="00E61FEA" w:rsidRPr="006429A9" w:rsidRDefault="00E61FEA" w:rsidP="00E61FEA">
      <w:pPr>
        <w:jc w:val="both"/>
        <w:rPr>
          <w:b/>
          <w:bCs/>
        </w:rPr>
      </w:pPr>
      <w:r w:rsidRPr="006429A9">
        <w:rPr>
          <w:b/>
          <w:bCs/>
        </w:rPr>
        <w:t>Если в (5) подставить значение G</w:t>
      </w:r>
      <w:r w:rsidRPr="006429A9">
        <w:rPr>
          <w:b/>
          <w:bCs/>
          <w:vertAlign w:val="subscript"/>
          <w:lang w:val="en-US"/>
        </w:rPr>
        <w:t>I</w:t>
      </w:r>
      <w:r w:rsidRPr="006429A9">
        <w:rPr>
          <w:b/>
          <w:bCs/>
        </w:rPr>
        <w:t xml:space="preserve"> и М</w:t>
      </w:r>
      <w:r w:rsidRPr="006429A9">
        <w:rPr>
          <w:b/>
          <w:bCs/>
          <w:vertAlign w:val="subscript"/>
          <w:lang w:val="en-US"/>
        </w:rPr>
        <w:t>I</w:t>
      </w:r>
      <w:r w:rsidRPr="006429A9">
        <w:rPr>
          <w:b/>
          <w:bCs/>
        </w:rPr>
        <w:t xml:space="preserve"> из (6), получим уравнение движения колеблющейся балки с учетом инерции поворота</w:t>
      </w:r>
      <w:r w:rsidR="006429A9" w:rsidRPr="006429A9">
        <w:rPr>
          <w:b/>
          <w:bCs/>
        </w:rPr>
        <w:t>:</w:t>
      </w:r>
    </w:p>
    <w:p w14:paraId="62A6E63B" w14:textId="42F7B7B1" w:rsidR="00E61FEA" w:rsidRPr="00E61FEA" w:rsidRDefault="00E61FEA" w:rsidP="00E61FEA">
      <w:pPr>
        <w:jc w:val="center"/>
      </w:pPr>
      <w:r>
        <w:rPr>
          <w:noProof/>
        </w:rPr>
        <w:drawing>
          <wp:inline distT="0" distB="0" distL="0" distR="0" wp14:anchorId="78AA3504" wp14:editId="72C5FBF8">
            <wp:extent cx="3752850" cy="6325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25" cy="64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FEA">
        <w:t xml:space="preserve">   (7)</w:t>
      </w:r>
    </w:p>
    <w:p w14:paraId="2A3BFC29" w14:textId="1551F0CE" w:rsidR="00A94F0F" w:rsidRPr="006429A9" w:rsidRDefault="00E61FEA" w:rsidP="00A94F0F">
      <w:pPr>
        <w:jc w:val="both"/>
        <w:rPr>
          <w:b/>
          <w:bCs/>
        </w:rPr>
      </w:pPr>
      <w:r w:rsidRPr="006429A9">
        <w:rPr>
          <w:b/>
          <w:bCs/>
        </w:rPr>
        <w:t>По аналогии с (7) запишем все поперечные нагрузки (3), действующие на вращающийся вал:</w:t>
      </w:r>
    </w:p>
    <w:p w14:paraId="038FC3BD" w14:textId="6440B25B" w:rsidR="00E61FEA" w:rsidRPr="00E61FEA" w:rsidRDefault="00E61FEA" w:rsidP="00E61FEA">
      <w:pPr>
        <w:jc w:val="center"/>
      </w:pPr>
      <w:r>
        <w:rPr>
          <w:noProof/>
        </w:rPr>
        <w:drawing>
          <wp:inline distT="0" distB="0" distL="0" distR="0" wp14:anchorId="4FD01E18" wp14:editId="457661CA">
            <wp:extent cx="2733675" cy="18180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65" cy="18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FEA">
        <w:t xml:space="preserve">   (8)</w:t>
      </w:r>
    </w:p>
    <w:p w14:paraId="25CBDB65" w14:textId="77777777" w:rsidR="00636562" w:rsidRDefault="00E61FEA" w:rsidP="00E61FEA">
      <w:pPr>
        <w:jc w:val="both"/>
      </w:pPr>
      <w:r>
        <w:t>Система дифференциальных уравнений (8) в общем виде является исходным уравнением вынужденных изгибных колебаний вращающегося</w:t>
      </w:r>
      <w:r w:rsidR="00636562">
        <w:t xml:space="preserve"> </w:t>
      </w:r>
      <w:r>
        <w:t>вала</w:t>
      </w:r>
      <w:r w:rsidR="00636562">
        <w:t>.</w:t>
      </w:r>
    </w:p>
    <w:p w14:paraId="35366A85" w14:textId="5927ECAD" w:rsidR="00A94F0F" w:rsidRPr="00636562" w:rsidRDefault="00636562" w:rsidP="00E61FEA">
      <w:pPr>
        <w:jc w:val="both"/>
        <w:rPr>
          <w:b/>
          <w:bCs/>
        </w:rPr>
      </w:pPr>
      <w:r w:rsidRPr="00636562">
        <w:rPr>
          <w:b/>
          <w:bCs/>
        </w:rPr>
        <w:t>Данная система</w:t>
      </w:r>
      <w:r w:rsidR="00E61FEA" w:rsidRPr="00636562">
        <w:rPr>
          <w:b/>
          <w:bCs/>
        </w:rPr>
        <w:t xml:space="preserve"> позволяет определить величину перерезывающего усилия Q(z) и изгибающий момент M{z) в текущем сечении:</w:t>
      </w:r>
    </w:p>
    <w:p w14:paraId="75076DD5" w14:textId="5774323A" w:rsidR="00E61FEA" w:rsidRPr="00E61FEA" w:rsidRDefault="00E61FEA" w:rsidP="00E61FEA">
      <w:pPr>
        <w:jc w:val="center"/>
      </w:pPr>
      <w:r>
        <w:rPr>
          <w:noProof/>
        </w:rPr>
        <w:lastRenderedPageBreak/>
        <w:drawing>
          <wp:inline distT="0" distB="0" distL="0" distR="0" wp14:anchorId="17374326" wp14:editId="1049A76B">
            <wp:extent cx="2838450" cy="10689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88" cy="107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FEA">
        <w:t xml:space="preserve">   (9)</w:t>
      </w:r>
    </w:p>
    <w:p w14:paraId="1FB7BAD5" w14:textId="0FC7BE68" w:rsidR="00E61FEA" w:rsidRPr="00E61FEA" w:rsidRDefault="00E61FEA" w:rsidP="00E61FEA">
      <w:pPr>
        <w:jc w:val="center"/>
      </w:pPr>
      <w:r>
        <w:rPr>
          <w:noProof/>
          <w:lang w:val="en-US"/>
        </w:rPr>
        <w:drawing>
          <wp:inline distT="0" distB="0" distL="0" distR="0" wp14:anchorId="645B3625" wp14:editId="08B3F12B">
            <wp:extent cx="3990975" cy="13901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05" cy="139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FEA">
        <w:t xml:space="preserve">   (10)</w:t>
      </w:r>
    </w:p>
    <w:p w14:paraId="277BCEFC" w14:textId="53C0581C" w:rsidR="00E61FEA" w:rsidRPr="00E61FEA" w:rsidRDefault="00E61FEA" w:rsidP="00E61FEA">
      <w:pPr>
        <w:jc w:val="both"/>
        <w:rPr>
          <w:b/>
          <w:bCs/>
        </w:rPr>
      </w:pPr>
      <w:r w:rsidRPr="00E61FEA">
        <w:rPr>
          <w:b/>
          <w:bCs/>
        </w:rPr>
        <w:t>где</w:t>
      </w:r>
    </w:p>
    <w:p w14:paraId="117AEB67" w14:textId="6BAF8BFA" w:rsidR="00DB3D1F" w:rsidRDefault="00E61FEA" w:rsidP="00E61FEA">
      <w:pPr>
        <w:pStyle w:val="a3"/>
        <w:numPr>
          <w:ilvl w:val="0"/>
          <w:numId w:val="3"/>
        </w:numPr>
        <w:jc w:val="both"/>
      </w:pPr>
      <w:r w:rsidRPr="00E61FEA">
        <w:rPr>
          <w:lang w:val="en-US"/>
        </w:rPr>
        <w:t>pF</w:t>
      </w:r>
      <w:r w:rsidRPr="00E61FEA">
        <w:t xml:space="preserve"> - погонная масса, кг/м</w:t>
      </w:r>
      <w:r w:rsidR="00636562">
        <w:t>.</w:t>
      </w:r>
    </w:p>
    <w:p w14:paraId="37956C4A" w14:textId="4899DB93" w:rsidR="00DB3D1F" w:rsidRDefault="00E61FEA" w:rsidP="00E61FEA">
      <w:pPr>
        <w:pStyle w:val="a3"/>
        <w:numPr>
          <w:ilvl w:val="0"/>
          <w:numId w:val="3"/>
        </w:numPr>
        <w:jc w:val="both"/>
      </w:pPr>
      <w:proofErr w:type="spellStart"/>
      <w:r w:rsidRPr="00E61FEA">
        <w:rPr>
          <w:lang w:val="en-US"/>
        </w:rPr>
        <w:t>k</w:t>
      </w:r>
      <w:r w:rsidR="00DB3D1F">
        <w:rPr>
          <w:rFonts w:cstheme="minorHAnsi"/>
          <w:lang w:val="en-US"/>
        </w:rPr>
        <w:t>ω</w:t>
      </w:r>
      <w:proofErr w:type="spellEnd"/>
      <w:r w:rsidRPr="00E61FEA">
        <w:t xml:space="preserve"> - круговая частота колебаний, рад/с</w:t>
      </w:r>
      <w:r w:rsidR="00636562">
        <w:t>.</w:t>
      </w:r>
    </w:p>
    <w:p w14:paraId="4FC8AEC9" w14:textId="518963A7" w:rsidR="00DB3D1F" w:rsidRDefault="00DB3D1F" w:rsidP="00E61FEA">
      <w:pPr>
        <w:pStyle w:val="a3"/>
        <w:numPr>
          <w:ilvl w:val="0"/>
          <w:numId w:val="3"/>
        </w:numPr>
        <w:jc w:val="both"/>
      </w:pPr>
      <w:r>
        <w:rPr>
          <w:lang w:val="en-US"/>
        </w:rPr>
        <w:t>m</w:t>
      </w:r>
      <w:r w:rsidRPr="00DB3D1F">
        <w:rPr>
          <w:vertAlign w:val="subscript"/>
          <w:lang w:val="en-US"/>
        </w:rPr>
        <w:t>i</w:t>
      </w:r>
      <w:r w:rsidR="00E61FEA" w:rsidRPr="00E61FEA">
        <w:t xml:space="preserve"> - масса, кг</w:t>
      </w:r>
      <w:r w:rsidR="00636562">
        <w:t>.</w:t>
      </w:r>
    </w:p>
    <w:p w14:paraId="7E8169AF" w14:textId="77777777" w:rsidR="00DB3D1F" w:rsidRDefault="00E61FEA" w:rsidP="00E61FEA">
      <w:pPr>
        <w:pStyle w:val="a3"/>
        <w:numPr>
          <w:ilvl w:val="0"/>
          <w:numId w:val="3"/>
        </w:numPr>
        <w:jc w:val="both"/>
      </w:pPr>
      <w:r w:rsidRPr="00E61FEA">
        <w:t>Р</w:t>
      </w:r>
      <w:r w:rsidR="00DB3D1F">
        <w:rPr>
          <w:vertAlign w:val="subscript"/>
          <w:lang w:val="en-US"/>
        </w:rPr>
        <w:t>i</w:t>
      </w:r>
      <w:r w:rsidR="00DB3D1F" w:rsidRPr="00DB3D1F">
        <w:t xml:space="preserve"> -</w:t>
      </w:r>
      <w:r w:rsidRPr="00E61FEA">
        <w:t xml:space="preserve"> сосредоточенные внешние силы, Н.</w:t>
      </w:r>
    </w:p>
    <w:p w14:paraId="68A7F5EC" w14:textId="77777777" w:rsidR="00636562" w:rsidRDefault="00E61FEA" w:rsidP="00DB3D1F">
      <w:pPr>
        <w:jc w:val="both"/>
      </w:pPr>
      <w:r w:rsidRPr="00E61FEA">
        <w:t xml:space="preserve">Определение перерезывающего усилия и изгибающего момента необходимо при производстве балансировки вращающихся систем. </w:t>
      </w:r>
    </w:p>
    <w:p w14:paraId="2E78AD6D" w14:textId="77777777" w:rsidR="00636562" w:rsidRDefault="00E61FEA" w:rsidP="00DB3D1F">
      <w:pPr>
        <w:jc w:val="both"/>
      </w:pPr>
      <w:r w:rsidRPr="00E61FEA">
        <w:t>Нас же в большей мере интересует амплитудно-частотная</w:t>
      </w:r>
      <w:r w:rsidR="00DB3D1F" w:rsidRPr="00DB3D1F">
        <w:t xml:space="preserve"> характеристика колеблющейся системы. Такая характеристика может быть получена из уравнения (10) путем двойного интегрирования. </w:t>
      </w:r>
    </w:p>
    <w:p w14:paraId="1AE48D54" w14:textId="6992594C" w:rsidR="00636562" w:rsidRDefault="00DB3D1F" w:rsidP="00DB3D1F">
      <w:pPr>
        <w:jc w:val="both"/>
      </w:pPr>
      <w:r w:rsidRPr="00DB3D1F">
        <w:t xml:space="preserve">При этом следует помнить, что распределенные моментные и инерционные нагрузки действуют лишь на величину общего уровня вибрации, а на характер изменения не оказывают влияния, поэтому для упрощения математических преобразований их не учитываем. </w:t>
      </w:r>
    </w:p>
    <w:p w14:paraId="7CE0667B" w14:textId="4D0E7E1F" w:rsidR="00E61FEA" w:rsidRPr="00636562" w:rsidRDefault="00DB3D1F" w:rsidP="00DB3D1F">
      <w:pPr>
        <w:jc w:val="both"/>
        <w:rPr>
          <w:b/>
          <w:bCs/>
        </w:rPr>
      </w:pPr>
      <w:r w:rsidRPr="00636562">
        <w:rPr>
          <w:b/>
          <w:bCs/>
        </w:rPr>
        <w:t>Поэтому уравнение вынужденных колебаний под действием возмущающей нагрузки, после проведения несложных математических преобразований, можно записать</w:t>
      </w:r>
      <w:r w:rsidR="00636562" w:rsidRPr="00636562">
        <w:rPr>
          <w:b/>
          <w:bCs/>
        </w:rPr>
        <w:t>:</w:t>
      </w:r>
    </w:p>
    <w:p w14:paraId="013C80A0" w14:textId="68D21C4A" w:rsidR="00DB3D1F" w:rsidRPr="00DB3D1F" w:rsidRDefault="00DB3D1F" w:rsidP="00DB3D1F">
      <w:pPr>
        <w:jc w:val="center"/>
      </w:pPr>
      <w:r>
        <w:rPr>
          <w:noProof/>
        </w:rPr>
        <w:drawing>
          <wp:inline distT="0" distB="0" distL="0" distR="0" wp14:anchorId="4ECB5DF8" wp14:editId="1D0D7707">
            <wp:extent cx="3848100" cy="117975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933" cy="11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D1F">
        <w:t xml:space="preserve">   (11)</w:t>
      </w:r>
    </w:p>
    <w:p w14:paraId="5FCAC314" w14:textId="00AAC53D" w:rsidR="00636562" w:rsidRDefault="00DB3D1F" w:rsidP="00A94F0F">
      <w:pPr>
        <w:jc w:val="both"/>
      </w:pPr>
      <w:r w:rsidRPr="00DB3D1F">
        <w:t xml:space="preserve">Уравнение (11) представляет зависимость параметров колебательного процесса вращающейся системы от внешних динамических нагрузок. При этом следует отметить, что в него входят лишь геометрические и массовые параметры вращающейся системы. </w:t>
      </w:r>
    </w:p>
    <w:p w14:paraId="59CCBE90" w14:textId="36C5DD62" w:rsidR="00A94F0F" w:rsidRDefault="00DB3D1F" w:rsidP="00A94F0F">
      <w:pPr>
        <w:jc w:val="both"/>
      </w:pPr>
      <w:r w:rsidRPr="00DB3D1F">
        <w:t>Динамическая схема вентиляционной установки, представляющая в настоящей работе предмет исследований, в основном состоит из вращающихся элементов, следовательно, частное решение уравнения (11) может быть использовано для анализа амплитудно-частотных характеристик.</w:t>
      </w:r>
    </w:p>
    <w:p w14:paraId="07D6ABF9" w14:textId="58C9D296" w:rsidR="00DB3D1F" w:rsidRPr="00DB3D1F" w:rsidRDefault="00DB3D1F" w:rsidP="00636562">
      <w:pPr>
        <w:pStyle w:val="3"/>
        <w:spacing w:before="120" w:after="120"/>
        <w:jc w:val="center"/>
      </w:pPr>
      <w:r>
        <w:t>Список литературы</w:t>
      </w:r>
    </w:p>
    <w:p w14:paraId="6717017C" w14:textId="325D6903" w:rsidR="00DB3D1F" w:rsidRDefault="00DB3D1F" w:rsidP="00DB3D1F">
      <w:pPr>
        <w:pStyle w:val="a3"/>
        <w:numPr>
          <w:ilvl w:val="0"/>
          <w:numId w:val="4"/>
        </w:numPr>
        <w:jc w:val="both"/>
      </w:pPr>
      <w:proofErr w:type="spellStart"/>
      <w:r w:rsidRPr="00DB3D1F">
        <w:t>Бабаков</w:t>
      </w:r>
      <w:proofErr w:type="spellEnd"/>
      <w:r w:rsidRPr="00DB3D1F">
        <w:t xml:space="preserve"> И. М. Теория колебаний. - М.: Дрофа, 2004. - 591 с.</w:t>
      </w:r>
    </w:p>
    <w:p w14:paraId="49716108" w14:textId="1190DA3C" w:rsidR="00DB3D1F" w:rsidRDefault="00DB3D1F" w:rsidP="00DB3D1F">
      <w:pPr>
        <w:pStyle w:val="a3"/>
        <w:numPr>
          <w:ilvl w:val="0"/>
          <w:numId w:val="4"/>
        </w:numPr>
        <w:jc w:val="both"/>
      </w:pPr>
      <w:r w:rsidRPr="00DB3D1F">
        <w:t>Тимошенко, С. 77. Прочность и колебания элементов конструкций</w:t>
      </w:r>
      <w:r w:rsidR="00BE7B7F">
        <w:t xml:space="preserve"> </w:t>
      </w:r>
      <w:r w:rsidRPr="00DB3D1F">
        <w:t>- М.: Наука, 1975.-704 стр.</w:t>
      </w:r>
    </w:p>
    <w:p w14:paraId="7063FEB0" w14:textId="78A0DD44" w:rsidR="00A94F0F" w:rsidRDefault="00A94F0F" w:rsidP="00A94F0F">
      <w:pPr>
        <w:jc w:val="both"/>
      </w:pPr>
      <w:r>
        <w:t>Источник</w:t>
      </w:r>
      <w:proofErr w:type="gramStart"/>
      <w:r>
        <w:t xml:space="preserve">: </w:t>
      </w:r>
      <w:r w:rsidRPr="00A94F0F">
        <w:t>Об</w:t>
      </w:r>
      <w:proofErr w:type="gramEnd"/>
      <w:r w:rsidRPr="00A94F0F">
        <w:t xml:space="preserve"> одной модели механических колебаний вентилятора главного проветривания / Б.Л. </w:t>
      </w:r>
      <w:proofErr w:type="spellStart"/>
      <w:r w:rsidRPr="00A94F0F">
        <w:t>Герике</w:t>
      </w:r>
      <w:proofErr w:type="spellEnd"/>
      <w:r w:rsidRPr="00A94F0F">
        <w:t xml:space="preserve">, В.Н. </w:t>
      </w:r>
      <w:proofErr w:type="spellStart"/>
      <w:r w:rsidRPr="00A94F0F">
        <w:t>Шахманов</w:t>
      </w:r>
      <w:proofErr w:type="spellEnd"/>
      <w:r w:rsidRPr="00A94F0F">
        <w:t xml:space="preserve"> // Вестник КузГТУ. - 2011. - №6. - C. 30-32.</w:t>
      </w:r>
    </w:p>
    <w:sectPr w:rsidR="00A94F0F" w:rsidSect="00976D9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2488B"/>
    <w:multiLevelType w:val="hybridMultilevel"/>
    <w:tmpl w:val="84A40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E37C1"/>
    <w:multiLevelType w:val="hybridMultilevel"/>
    <w:tmpl w:val="25E4F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B51B31"/>
    <w:multiLevelType w:val="hybridMultilevel"/>
    <w:tmpl w:val="2A00C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183C4F"/>
    <w:multiLevelType w:val="hybridMultilevel"/>
    <w:tmpl w:val="C5C6B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BB5C99"/>
    <w:multiLevelType w:val="hybridMultilevel"/>
    <w:tmpl w:val="3D6CC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1650C"/>
    <w:multiLevelType w:val="hybridMultilevel"/>
    <w:tmpl w:val="C8F26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0F"/>
    <w:rsid w:val="00024E26"/>
    <w:rsid w:val="002A6816"/>
    <w:rsid w:val="00636562"/>
    <w:rsid w:val="006429A9"/>
    <w:rsid w:val="00792238"/>
    <w:rsid w:val="00861B8D"/>
    <w:rsid w:val="00976D91"/>
    <w:rsid w:val="00A94F0F"/>
    <w:rsid w:val="00BE7B7F"/>
    <w:rsid w:val="00DB3D1F"/>
    <w:rsid w:val="00E6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95839"/>
  <w15:chartTrackingRefBased/>
  <w15:docId w15:val="{1D2E9CC4-6B0D-4C54-9836-E1A3FDABE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94F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3D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94F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A94F0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B3D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2021-10-01T11:37:00Z</dcterms:created>
  <dcterms:modified xsi:type="dcterms:W3CDTF">2021-10-01T11:37:00Z</dcterms:modified>
</cp:coreProperties>
</file>